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7427" w14:textId="33F33465" w:rsidR="00C46E69" w:rsidRDefault="00546973" w:rsidP="00546973">
      <w:pPr>
        <w:jc w:val="center"/>
        <w:rPr>
          <w:b/>
          <w:bCs/>
          <w:sz w:val="36"/>
          <w:szCs w:val="36"/>
        </w:rPr>
      </w:pPr>
      <w:r w:rsidRPr="00546973">
        <w:rPr>
          <w:b/>
          <w:bCs/>
          <w:sz w:val="36"/>
          <w:szCs w:val="36"/>
        </w:rPr>
        <w:t>SUMMARY OF ORDINANCES, RESOLUTIONS, &amp; NOTICES</w:t>
      </w:r>
    </w:p>
    <w:p w14:paraId="44C4B840" w14:textId="4BBB75F2" w:rsidR="008604D6" w:rsidRPr="00C27424" w:rsidRDefault="008604D6" w:rsidP="00546973">
      <w:pPr>
        <w:jc w:val="center"/>
        <w:rPr>
          <w:b/>
          <w:bCs/>
          <w:sz w:val="24"/>
          <w:szCs w:val="24"/>
        </w:rPr>
      </w:pPr>
      <w:r>
        <w:rPr>
          <w:b/>
          <w:bCs/>
          <w:sz w:val="36"/>
          <w:szCs w:val="36"/>
        </w:rPr>
        <w:t>Dated</w:t>
      </w:r>
      <w:proofErr w:type="gramStart"/>
      <w:r>
        <w:rPr>
          <w:b/>
          <w:bCs/>
          <w:sz w:val="36"/>
          <w:szCs w:val="36"/>
        </w:rPr>
        <w:t xml:space="preserve">:  </w:t>
      </w:r>
      <w:r w:rsidR="00845D9D">
        <w:rPr>
          <w:b/>
          <w:bCs/>
          <w:sz w:val="36"/>
          <w:szCs w:val="36"/>
        </w:rPr>
        <w:t>June</w:t>
      </w:r>
      <w:proofErr w:type="gramEnd"/>
      <w:r w:rsidR="00845D9D">
        <w:rPr>
          <w:b/>
          <w:bCs/>
          <w:sz w:val="36"/>
          <w:szCs w:val="36"/>
        </w:rPr>
        <w:t xml:space="preserve"> </w:t>
      </w:r>
      <w:r w:rsidR="005D7021">
        <w:rPr>
          <w:b/>
          <w:bCs/>
          <w:sz w:val="36"/>
          <w:szCs w:val="36"/>
        </w:rPr>
        <w:t>5</w:t>
      </w:r>
      <w:r w:rsidR="00845D9D">
        <w:rPr>
          <w:b/>
          <w:bCs/>
          <w:sz w:val="36"/>
          <w:szCs w:val="36"/>
        </w:rPr>
        <w:t>,</w:t>
      </w:r>
      <w:r>
        <w:rPr>
          <w:b/>
          <w:bCs/>
          <w:sz w:val="36"/>
          <w:szCs w:val="36"/>
        </w:rPr>
        <w:t xml:space="preserve"> 202</w:t>
      </w:r>
      <w:r w:rsidR="00677867">
        <w:rPr>
          <w:b/>
          <w:bCs/>
          <w:sz w:val="36"/>
          <w:szCs w:val="36"/>
        </w:rPr>
        <w:t>5</w:t>
      </w:r>
    </w:p>
    <w:p w14:paraId="3F2E1187" w14:textId="77777777" w:rsidR="00546973" w:rsidRPr="00C27424" w:rsidRDefault="00546973">
      <w:pPr>
        <w:rPr>
          <w:sz w:val="24"/>
          <w:szCs w:val="24"/>
        </w:rPr>
      </w:pPr>
    </w:p>
    <w:p w14:paraId="752EB2FA" w14:textId="77777777" w:rsidR="00E104EB" w:rsidRPr="00C27424" w:rsidRDefault="00E104EB">
      <w:pPr>
        <w:rPr>
          <w:sz w:val="24"/>
          <w:szCs w:val="24"/>
        </w:rPr>
      </w:pPr>
    </w:p>
    <w:p w14:paraId="667242B1" w14:textId="48756155" w:rsidR="00546973" w:rsidRPr="00F45148" w:rsidRDefault="00546973">
      <w:pPr>
        <w:rPr>
          <w:sz w:val="24"/>
          <w:szCs w:val="24"/>
          <w:u w:val="single"/>
          <w:lang w:val="pt-BR"/>
        </w:rPr>
      </w:pPr>
      <w:r w:rsidRPr="00F45148">
        <w:rPr>
          <w:b/>
          <w:bCs/>
          <w:sz w:val="24"/>
          <w:szCs w:val="24"/>
          <w:u w:val="single"/>
          <w:lang w:val="pt-BR"/>
        </w:rPr>
        <w:t>ORDINANCES</w:t>
      </w:r>
    </w:p>
    <w:p w14:paraId="3E70A88C" w14:textId="649B7B48" w:rsidR="00B45967" w:rsidRPr="00F45148" w:rsidRDefault="00965F0A" w:rsidP="00712A17">
      <w:pPr>
        <w:rPr>
          <w:sz w:val="24"/>
          <w:szCs w:val="24"/>
          <w:lang w:val="pt-BR"/>
        </w:rPr>
      </w:pPr>
      <w:r w:rsidRPr="00F45148">
        <w:rPr>
          <w:sz w:val="24"/>
          <w:szCs w:val="24"/>
          <w:lang w:val="pt-BR"/>
        </w:rPr>
        <w:t>N/A</w:t>
      </w:r>
    </w:p>
    <w:p w14:paraId="3ED3A96E" w14:textId="77777777" w:rsidR="00B45967" w:rsidRPr="00F45148" w:rsidRDefault="00B45967" w:rsidP="00B45967">
      <w:pPr>
        <w:rPr>
          <w:b/>
          <w:bCs/>
          <w:sz w:val="24"/>
          <w:szCs w:val="24"/>
          <w:u w:val="single"/>
          <w:lang w:val="pt-BR"/>
        </w:rPr>
      </w:pPr>
    </w:p>
    <w:p w14:paraId="24C6B601" w14:textId="77777777" w:rsidR="00342B3A" w:rsidRPr="00F45148" w:rsidRDefault="00342B3A" w:rsidP="00B45967">
      <w:pPr>
        <w:rPr>
          <w:b/>
          <w:bCs/>
          <w:sz w:val="24"/>
          <w:szCs w:val="24"/>
          <w:u w:val="single"/>
          <w:lang w:val="pt-BR"/>
        </w:rPr>
      </w:pPr>
    </w:p>
    <w:p w14:paraId="38C40AB2" w14:textId="6E093443" w:rsidR="00546973" w:rsidRPr="00F45148" w:rsidRDefault="00546973" w:rsidP="00546973">
      <w:pPr>
        <w:rPr>
          <w:rFonts w:ascii="Calibri" w:hAnsi="Calibri" w:cs="Calibri"/>
          <w:sz w:val="24"/>
          <w:szCs w:val="24"/>
          <w:u w:val="single"/>
          <w:lang w:val="pt-BR"/>
        </w:rPr>
      </w:pPr>
      <w:r w:rsidRPr="00F45148">
        <w:rPr>
          <w:b/>
          <w:bCs/>
          <w:sz w:val="24"/>
          <w:szCs w:val="24"/>
          <w:u w:val="single"/>
          <w:lang w:val="pt-BR"/>
        </w:rPr>
        <w:t>RESOLUTIONS</w:t>
      </w:r>
    </w:p>
    <w:p w14:paraId="62586570" w14:textId="77777777" w:rsidR="00B82903" w:rsidRPr="00F45148" w:rsidRDefault="00B82903" w:rsidP="00B82903">
      <w:pPr>
        <w:rPr>
          <w:sz w:val="24"/>
          <w:szCs w:val="24"/>
          <w:lang w:val="pt-BR"/>
        </w:rPr>
      </w:pPr>
      <w:r w:rsidRPr="00F45148">
        <w:rPr>
          <w:sz w:val="24"/>
          <w:szCs w:val="24"/>
          <w:lang w:val="pt-BR"/>
        </w:rPr>
        <w:t>N/A</w:t>
      </w:r>
    </w:p>
    <w:p w14:paraId="65B23598" w14:textId="77777777" w:rsidR="00420B70" w:rsidRPr="00F45148" w:rsidRDefault="00420B70" w:rsidP="00546973">
      <w:pPr>
        <w:rPr>
          <w:rFonts w:ascii="Calibri" w:hAnsi="Calibri" w:cs="Calibri"/>
          <w:sz w:val="24"/>
          <w:szCs w:val="24"/>
          <w:lang w:val="pt-BR"/>
        </w:rPr>
      </w:pPr>
    </w:p>
    <w:p w14:paraId="52F7191D" w14:textId="77777777" w:rsidR="00AB7CD3" w:rsidRPr="00F45148" w:rsidRDefault="00AB7CD3" w:rsidP="00546973">
      <w:pPr>
        <w:rPr>
          <w:rFonts w:ascii="Calibri" w:hAnsi="Calibri" w:cs="Calibri"/>
          <w:sz w:val="24"/>
          <w:szCs w:val="24"/>
          <w:lang w:val="pt-BR"/>
        </w:rPr>
      </w:pPr>
    </w:p>
    <w:p w14:paraId="3022D457" w14:textId="694B06AC" w:rsidR="004A541C" w:rsidRPr="00C27424" w:rsidRDefault="004A541C" w:rsidP="00546973">
      <w:pPr>
        <w:rPr>
          <w:rFonts w:ascii="Calibri" w:hAnsi="Calibri" w:cs="Calibri"/>
          <w:b/>
          <w:bCs/>
          <w:sz w:val="24"/>
          <w:szCs w:val="24"/>
          <w:u w:val="single"/>
        </w:rPr>
      </w:pPr>
      <w:r w:rsidRPr="00C27424">
        <w:rPr>
          <w:rFonts w:ascii="Calibri" w:hAnsi="Calibri" w:cs="Calibri"/>
          <w:b/>
          <w:bCs/>
          <w:sz w:val="24"/>
          <w:szCs w:val="24"/>
          <w:u w:val="single"/>
        </w:rPr>
        <w:t>NOTICES</w:t>
      </w:r>
    </w:p>
    <w:p w14:paraId="46CBFD54" w14:textId="3F5F491B" w:rsidR="00845D9D" w:rsidRPr="00845D9D" w:rsidRDefault="00845D9D" w:rsidP="00845D9D">
      <w:pPr>
        <w:rPr>
          <w:sz w:val="24"/>
          <w:szCs w:val="24"/>
        </w:rPr>
      </w:pPr>
      <w:r w:rsidRPr="00845D9D">
        <w:rPr>
          <w:sz w:val="24"/>
          <w:szCs w:val="24"/>
        </w:rPr>
        <w:t xml:space="preserve">The Village of LaGrange will be conducting two public hearings regarding the adoption of a natural gas aggregation program to include all eligible Village gas users.  </w:t>
      </w:r>
    </w:p>
    <w:p w14:paraId="1AC26BCA" w14:textId="77777777" w:rsidR="00845D9D" w:rsidRPr="00845D9D" w:rsidRDefault="00845D9D" w:rsidP="00845D9D">
      <w:pPr>
        <w:rPr>
          <w:sz w:val="24"/>
          <w:szCs w:val="24"/>
        </w:rPr>
      </w:pPr>
    </w:p>
    <w:p w14:paraId="2FADE9EB" w14:textId="77777777" w:rsidR="00845D9D" w:rsidRPr="00845D9D" w:rsidRDefault="00845D9D" w:rsidP="00845D9D">
      <w:pPr>
        <w:rPr>
          <w:sz w:val="24"/>
          <w:szCs w:val="24"/>
        </w:rPr>
      </w:pPr>
      <w:r w:rsidRPr="00845D9D">
        <w:rPr>
          <w:sz w:val="24"/>
          <w:szCs w:val="24"/>
        </w:rPr>
        <w:t xml:space="preserve">On November 5, 2024, the Village of LaGrange, Lorain County, Ohio voters approved the development of a form of natural gas government aggregation, known as opt-out aggregation.  The goal of this “opt-out” governmental aggregation program is to facilitate additional choices for the supply of natural gas for eligible Village residential and commercial consumers, pursuant to Ohio Revised Code section 4929.26. </w:t>
      </w:r>
    </w:p>
    <w:p w14:paraId="3DF3A56D" w14:textId="77777777" w:rsidR="00845D9D" w:rsidRPr="00845D9D" w:rsidRDefault="00845D9D" w:rsidP="00845D9D">
      <w:pPr>
        <w:rPr>
          <w:sz w:val="24"/>
          <w:szCs w:val="24"/>
        </w:rPr>
      </w:pPr>
      <w:r w:rsidRPr="00845D9D">
        <w:rPr>
          <w:sz w:val="24"/>
          <w:szCs w:val="24"/>
        </w:rPr>
        <w:t xml:space="preserve"> </w:t>
      </w:r>
    </w:p>
    <w:p w14:paraId="471E2442" w14:textId="77777777" w:rsidR="00845D9D" w:rsidRPr="00845D9D" w:rsidRDefault="00845D9D" w:rsidP="00845D9D">
      <w:pPr>
        <w:rPr>
          <w:sz w:val="24"/>
          <w:szCs w:val="24"/>
        </w:rPr>
      </w:pPr>
      <w:r w:rsidRPr="00845D9D">
        <w:rPr>
          <w:sz w:val="24"/>
          <w:szCs w:val="24"/>
        </w:rPr>
        <w:t xml:space="preserve">The Village of LaGrange's Natural Gas Aggregation Program seeks to aggregate the retail natural gas loads of consumers located in the Village to obtain the lowest price for the supply of natural gas.  Participation in the Village of LaGrange aggregation program is limited to individuals who are not already under contract with an alternative competitive retail natural gas services provider (CRNGS provider). </w:t>
      </w:r>
    </w:p>
    <w:p w14:paraId="6A61D3C3" w14:textId="77777777" w:rsidR="00845D9D" w:rsidRPr="00845D9D" w:rsidRDefault="00845D9D" w:rsidP="00845D9D">
      <w:pPr>
        <w:rPr>
          <w:sz w:val="24"/>
          <w:szCs w:val="24"/>
        </w:rPr>
      </w:pPr>
      <w:r w:rsidRPr="00845D9D">
        <w:rPr>
          <w:sz w:val="24"/>
          <w:szCs w:val="24"/>
        </w:rPr>
        <w:t xml:space="preserve"> </w:t>
      </w:r>
    </w:p>
    <w:p w14:paraId="4605CD3C" w14:textId="77777777" w:rsidR="00845D9D" w:rsidRPr="00845D9D" w:rsidRDefault="00845D9D" w:rsidP="00845D9D">
      <w:pPr>
        <w:rPr>
          <w:sz w:val="24"/>
          <w:szCs w:val="24"/>
        </w:rPr>
      </w:pPr>
      <w:r w:rsidRPr="00845D9D">
        <w:rPr>
          <w:sz w:val="24"/>
          <w:szCs w:val="24"/>
        </w:rPr>
        <w:t xml:space="preserve">This program is voluntary.  Every eligible customer </w:t>
      </w:r>
      <w:proofErr w:type="gramStart"/>
      <w:r w:rsidRPr="00845D9D">
        <w:rPr>
          <w:sz w:val="24"/>
          <w:szCs w:val="24"/>
        </w:rPr>
        <w:t>has the opportunity to</w:t>
      </w:r>
      <w:proofErr w:type="gramEnd"/>
      <w:r w:rsidRPr="00845D9D">
        <w:rPr>
          <w:sz w:val="24"/>
          <w:szCs w:val="24"/>
        </w:rPr>
        <w:t xml:space="preserve"> decline to be a member of the aggregation program and to remain with Columbia Gas of Ohio (COH) to </w:t>
      </w:r>
      <w:proofErr w:type="gramStart"/>
      <w:r w:rsidRPr="00845D9D">
        <w:rPr>
          <w:sz w:val="24"/>
          <w:szCs w:val="24"/>
        </w:rPr>
        <w:t>enter into</w:t>
      </w:r>
      <w:proofErr w:type="gramEnd"/>
      <w:r w:rsidRPr="00845D9D">
        <w:rPr>
          <w:sz w:val="24"/>
          <w:szCs w:val="24"/>
        </w:rPr>
        <w:t xml:space="preserve"> a natural supply contract with any other CRNGS.</w:t>
      </w:r>
    </w:p>
    <w:p w14:paraId="679F5820" w14:textId="77777777" w:rsidR="00845D9D" w:rsidRPr="00845D9D" w:rsidRDefault="00845D9D" w:rsidP="00845D9D">
      <w:pPr>
        <w:rPr>
          <w:sz w:val="24"/>
          <w:szCs w:val="24"/>
        </w:rPr>
      </w:pPr>
    </w:p>
    <w:p w14:paraId="6704C1F4" w14:textId="458468B3" w:rsidR="00845D9D" w:rsidRPr="00845D9D" w:rsidRDefault="00845D9D" w:rsidP="00845D9D">
      <w:pPr>
        <w:rPr>
          <w:sz w:val="24"/>
          <w:szCs w:val="24"/>
        </w:rPr>
      </w:pPr>
      <w:r w:rsidRPr="00845D9D">
        <w:rPr>
          <w:sz w:val="24"/>
          <w:szCs w:val="24"/>
        </w:rPr>
        <w:t xml:space="preserve">The public hearings will be held on June 5, </w:t>
      </w:r>
      <w:proofErr w:type="gramStart"/>
      <w:r w:rsidRPr="00845D9D">
        <w:rPr>
          <w:sz w:val="24"/>
          <w:szCs w:val="24"/>
        </w:rPr>
        <w:t>2025</w:t>
      </w:r>
      <w:proofErr w:type="gramEnd"/>
      <w:r w:rsidRPr="00845D9D">
        <w:rPr>
          <w:sz w:val="24"/>
          <w:szCs w:val="24"/>
        </w:rPr>
        <w:t xml:space="preserve"> at 4:00 PM and 6:00 PM at the Village of LaGrange Municipal building located at 301 Liberty St LaGrange Ohio.  Please follow up with Mary Kay Gates Village of LaGrange Administrator with any questions in advance of the public hearings.</w:t>
      </w:r>
    </w:p>
    <w:p w14:paraId="3C9190EC" w14:textId="77777777" w:rsidR="00845D9D" w:rsidRPr="00845D9D" w:rsidRDefault="00845D9D" w:rsidP="00845D9D">
      <w:pPr>
        <w:rPr>
          <w:sz w:val="24"/>
          <w:szCs w:val="24"/>
        </w:rPr>
      </w:pPr>
    </w:p>
    <w:p w14:paraId="37717B10" w14:textId="77777777" w:rsidR="00845D9D" w:rsidRPr="00845D9D" w:rsidRDefault="00845D9D" w:rsidP="00845D9D">
      <w:pPr>
        <w:rPr>
          <w:sz w:val="24"/>
          <w:szCs w:val="24"/>
        </w:rPr>
      </w:pPr>
    </w:p>
    <w:p w14:paraId="178AD9AD" w14:textId="77777777" w:rsidR="00845D9D" w:rsidRPr="00845D9D" w:rsidRDefault="00845D9D" w:rsidP="00845D9D">
      <w:pPr>
        <w:rPr>
          <w:sz w:val="24"/>
          <w:szCs w:val="24"/>
        </w:rPr>
      </w:pPr>
      <w:r w:rsidRPr="00845D9D">
        <w:rPr>
          <w:sz w:val="24"/>
          <w:szCs w:val="24"/>
        </w:rPr>
        <w:t>Christie Homer-Miller</w:t>
      </w:r>
    </w:p>
    <w:p w14:paraId="3DB59222" w14:textId="44CD728D" w:rsidR="004A541C" w:rsidRPr="00C27424" w:rsidRDefault="00845D9D" w:rsidP="00845D9D">
      <w:pPr>
        <w:rPr>
          <w:sz w:val="24"/>
          <w:szCs w:val="24"/>
        </w:rPr>
      </w:pPr>
      <w:r w:rsidRPr="00845D9D">
        <w:rPr>
          <w:sz w:val="24"/>
          <w:szCs w:val="24"/>
        </w:rPr>
        <w:t>Clerk of Council</w:t>
      </w:r>
    </w:p>
    <w:sectPr w:rsidR="004A541C" w:rsidRPr="00C27424" w:rsidSect="00896B30">
      <w:footerReference w:type="default" r:id="rId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81ADC" w14:textId="77777777" w:rsidR="0026418F" w:rsidRDefault="0026418F" w:rsidP="003F6A07">
      <w:r>
        <w:separator/>
      </w:r>
    </w:p>
  </w:endnote>
  <w:endnote w:type="continuationSeparator" w:id="0">
    <w:p w14:paraId="766AB158" w14:textId="77777777" w:rsidR="0026418F" w:rsidRDefault="0026418F" w:rsidP="003F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2989" w14:textId="03A2EE48" w:rsidR="003F6A07" w:rsidRDefault="003F6A07" w:rsidP="00C274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0F01" w14:textId="77777777" w:rsidR="0026418F" w:rsidRDefault="0026418F" w:rsidP="003F6A07">
      <w:r>
        <w:separator/>
      </w:r>
    </w:p>
  </w:footnote>
  <w:footnote w:type="continuationSeparator" w:id="0">
    <w:p w14:paraId="695D256D" w14:textId="77777777" w:rsidR="0026418F" w:rsidRDefault="0026418F" w:rsidP="003F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73"/>
    <w:rsid w:val="00000368"/>
    <w:rsid w:val="000478BB"/>
    <w:rsid w:val="00057DCE"/>
    <w:rsid w:val="00090F76"/>
    <w:rsid w:val="0009101A"/>
    <w:rsid w:val="000A5BEA"/>
    <w:rsid w:val="000A7EFA"/>
    <w:rsid w:val="000D1A4D"/>
    <w:rsid w:val="00107F6F"/>
    <w:rsid w:val="00120D3D"/>
    <w:rsid w:val="00121B12"/>
    <w:rsid w:val="0013492F"/>
    <w:rsid w:val="00141D27"/>
    <w:rsid w:val="001576D9"/>
    <w:rsid w:val="00170687"/>
    <w:rsid w:val="001816EC"/>
    <w:rsid w:val="0019037F"/>
    <w:rsid w:val="001A1F2E"/>
    <w:rsid w:val="0020600B"/>
    <w:rsid w:val="002505C9"/>
    <w:rsid w:val="0026418F"/>
    <w:rsid w:val="002B0291"/>
    <w:rsid w:val="002C1812"/>
    <w:rsid w:val="002E1533"/>
    <w:rsid w:val="003032E4"/>
    <w:rsid w:val="003270D4"/>
    <w:rsid w:val="00342B3A"/>
    <w:rsid w:val="00342C80"/>
    <w:rsid w:val="003453F4"/>
    <w:rsid w:val="0035021B"/>
    <w:rsid w:val="003539F6"/>
    <w:rsid w:val="0036253D"/>
    <w:rsid w:val="00373C2B"/>
    <w:rsid w:val="00392E22"/>
    <w:rsid w:val="003A7F65"/>
    <w:rsid w:val="003C13D4"/>
    <w:rsid w:val="003F6A07"/>
    <w:rsid w:val="00420B70"/>
    <w:rsid w:val="00420F6C"/>
    <w:rsid w:val="00443121"/>
    <w:rsid w:val="00453D95"/>
    <w:rsid w:val="004672D0"/>
    <w:rsid w:val="004A4E10"/>
    <w:rsid w:val="004A541C"/>
    <w:rsid w:val="004A664F"/>
    <w:rsid w:val="004C1F83"/>
    <w:rsid w:val="004D20D5"/>
    <w:rsid w:val="004F7BC2"/>
    <w:rsid w:val="005334DB"/>
    <w:rsid w:val="005424A2"/>
    <w:rsid w:val="00546973"/>
    <w:rsid w:val="005711E2"/>
    <w:rsid w:val="005A3255"/>
    <w:rsid w:val="005B3694"/>
    <w:rsid w:val="005D7021"/>
    <w:rsid w:val="005E7FB5"/>
    <w:rsid w:val="005F5C4F"/>
    <w:rsid w:val="006112F3"/>
    <w:rsid w:val="00623301"/>
    <w:rsid w:val="00635A02"/>
    <w:rsid w:val="00641568"/>
    <w:rsid w:val="0064168F"/>
    <w:rsid w:val="006749C0"/>
    <w:rsid w:val="00677867"/>
    <w:rsid w:val="006E3BC3"/>
    <w:rsid w:val="006F7F4F"/>
    <w:rsid w:val="007114C5"/>
    <w:rsid w:val="00712A17"/>
    <w:rsid w:val="00723E4C"/>
    <w:rsid w:val="007308E2"/>
    <w:rsid w:val="00736853"/>
    <w:rsid w:val="007461D8"/>
    <w:rsid w:val="0078620A"/>
    <w:rsid w:val="007C0784"/>
    <w:rsid w:val="007C1F46"/>
    <w:rsid w:val="007D1491"/>
    <w:rsid w:val="007E3464"/>
    <w:rsid w:val="007F4B31"/>
    <w:rsid w:val="007F765A"/>
    <w:rsid w:val="008076A6"/>
    <w:rsid w:val="00845D9D"/>
    <w:rsid w:val="008604D6"/>
    <w:rsid w:val="00880172"/>
    <w:rsid w:val="00894A87"/>
    <w:rsid w:val="00896B30"/>
    <w:rsid w:val="008D2D3E"/>
    <w:rsid w:val="008E0E42"/>
    <w:rsid w:val="00904E9C"/>
    <w:rsid w:val="00965F0A"/>
    <w:rsid w:val="009B346E"/>
    <w:rsid w:val="009B43A8"/>
    <w:rsid w:val="009C7D8D"/>
    <w:rsid w:val="009F0159"/>
    <w:rsid w:val="009F6FB0"/>
    <w:rsid w:val="00A01A2B"/>
    <w:rsid w:val="00A023E0"/>
    <w:rsid w:val="00A06C67"/>
    <w:rsid w:val="00A14FDF"/>
    <w:rsid w:val="00A34CAA"/>
    <w:rsid w:val="00A4450B"/>
    <w:rsid w:val="00A967EA"/>
    <w:rsid w:val="00AB1151"/>
    <w:rsid w:val="00AB25ED"/>
    <w:rsid w:val="00AB7CD3"/>
    <w:rsid w:val="00AC21A8"/>
    <w:rsid w:val="00AD3559"/>
    <w:rsid w:val="00AE3DB6"/>
    <w:rsid w:val="00B35134"/>
    <w:rsid w:val="00B45967"/>
    <w:rsid w:val="00B55A62"/>
    <w:rsid w:val="00B6271D"/>
    <w:rsid w:val="00B82903"/>
    <w:rsid w:val="00C20F94"/>
    <w:rsid w:val="00C22A8A"/>
    <w:rsid w:val="00C27424"/>
    <w:rsid w:val="00C46E69"/>
    <w:rsid w:val="00C54260"/>
    <w:rsid w:val="00C84E16"/>
    <w:rsid w:val="00CF4E52"/>
    <w:rsid w:val="00CF5F10"/>
    <w:rsid w:val="00D6293C"/>
    <w:rsid w:val="00D805A3"/>
    <w:rsid w:val="00D8103D"/>
    <w:rsid w:val="00D83D9A"/>
    <w:rsid w:val="00DD167A"/>
    <w:rsid w:val="00DE5D04"/>
    <w:rsid w:val="00E104EB"/>
    <w:rsid w:val="00E22497"/>
    <w:rsid w:val="00E66DE8"/>
    <w:rsid w:val="00EC5A60"/>
    <w:rsid w:val="00ED3B80"/>
    <w:rsid w:val="00ED6966"/>
    <w:rsid w:val="00F0162B"/>
    <w:rsid w:val="00F45148"/>
    <w:rsid w:val="00F563E4"/>
    <w:rsid w:val="00F649B5"/>
    <w:rsid w:val="00F8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8B5"/>
  <w15:chartTrackingRefBased/>
  <w15:docId w15:val="{87BDFB6D-B820-4D98-B387-9EEA265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style>
  <w:style w:type="paragraph" w:styleId="Heading1">
    <w:name w:val="heading 1"/>
    <w:basedOn w:val="Normal"/>
    <w:next w:val="Normal"/>
    <w:link w:val="Heading1Char"/>
    <w:uiPriority w:val="9"/>
    <w:qFormat/>
    <w:rsid w:val="00546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46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6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46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6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6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46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6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46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6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973"/>
    <w:rPr>
      <w:rFonts w:eastAsiaTheme="majorEastAsia" w:cstheme="majorBidi"/>
      <w:color w:val="272727" w:themeColor="text1" w:themeTint="D8"/>
    </w:rPr>
  </w:style>
  <w:style w:type="paragraph" w:styleId="Title">
    <w:name w:val="Title"/>
    <w:basedOn w:val="Normal"/>
    <w:next w:val="Normal"/>
    <w:link w:val="TitleChar"/>
    <w:uiPriority w:val="10"/>
    <w:qFormat/>
    <w:rsid w:val="00546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9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9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973"/>
    <w:rPr>
      <w:i/>
      <w:iCs/>
      <w:color w:val="404040" w:themeColor="text1" w:themeTint="BF"/>
    </w:rPr>
  </w:style>
  <w:style w:type="paragraph" w:styleId="ListParagraph">
    <w:name w:val="List Paragraph"/>
    <w:basedOn w:val="Normal"/>
    <w:uiPriority w:val="34"/>
    <w:qFormat/>
    <w:rsid w:val="00546973"/>
    <w:pPr>
      <w:ind w:left="720"/>
      <w:contextualSpacing/>
    </w:pPr>
  </w:style>
  <w:style w:type="character" w:styleId="IntenseEmphasis">
    <w:name w:val="Intense Emphasis"/>
    <w:basedOn w:val="DefaultParagraphFont"/>
    <w:uiPriority w:val="21"/>
    <w:qFormat/>
    <w:rsid w:val="00546973"/>
    <w:rPr>
      <w:i/>
      <w:iCs/>
      <w:color w:val="365F91" w:themeColor="accent1" w:themeShade="BF"/>
    </w:rPr>
  </w:style>
  <w:style w:type="paragraph" w:styleId="IntenseQuote">
    <w:name w:val="Intense Quote"/>
    <w:basedOn w:val="Normal"/>
    <w:next w:val="Normal"/>
    <w:link w:val="IntenseQuoteChar"/>
    <w:uiPriority w:val="30"/>
    <w:qFormat/>
    <w:rsid w:val="00546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6973"/>
    <w:rPr>
      <w:i/>
      <w:iCs/>
      <w:color w:val="365F91" w:themeColor="accent1" w:themeShade="BF"/>
    </w:rPr>
  </w:style>
  <w:style w:type="character" w:styleId="IntenseReference">
    <w:name w:val="Intense Reference"/>
    <w:basedOn w:val="DefaultParagraphFont"/>
    <w:uiPriority w:val="32"/>
    <w:qFormat/>
    <w:rsid w:val="00546973"/>
    <w:rPr>
      <w:b/>
      <w:bCs/>
      <w:smallCaps/>
      <w:color w:val="365F91" w:themeColor="accent1" w:themeShade="BF"/>
      <w:spacing w:val="5"/>
    </w:rPr>
  </w:style>
  <w:style w:type="paragraph" w:styleId="Header">
    <w:name w:val="header"/>
    <w:basedOn w:val="Normal"/>
    <w:link w:val="HeaderChar"/>
    <w:uiPriority w:val="99"/>
    <w:unhideWhenUsed/>
    <w:rsid w:val="003F6A07"/>
    <w:pPr>
      <w:tabs>
        <w:tab w:val="center" w:pos="4680"/>
        <w:tab w:val="right" w:pos="9360"/>
      </w:tabs>
    </w:pPr>
  </w:style>
  <w:style w:type="character" w:customStyle="1" w:styleId="HeaderChar">
    <w:name w:val="Header Char"/>
    <w:basedOn w:val="DefaultParagraphFont"/>
    <w:link w:val="Header"/>
    <w:uiPriority w:val="99"/>
    <w:rsid w:val="003F6A07"/>
  </w:style>
  <w:style w:type="paragraph" w:styleId="Footer">
    <w:name w:val="footer"/>
    <w:basedOn w:val="Normal"/>
    <w:link w:val="FooterChar"/>
    <w:uiPriority w:val="99"/>
    <w:unhideWhenUsed/>
    <w:rsid w:val="003F6A07"/>
    <w:pPr>
      <w:tabs>
        <w:tab w:val="center" w:pos="4680"/>
        <w:tab w:val="right" w:pos="9360"/>
      </w:tabs>
    </w:pPr>
  </w:style>
  <w:style w:type="character" w:customStyle="1" w:styleId="FooterChar">
    <w:name w:val="Footer Char"/>
    <w:basedOn w:val="DefaultParagraphFont"/>
    <w:link w:val="Footer"/>
    <w:uiPriority w:val="99"/>
    <w:rsid w:val="003F6A07"/>
  </w:style>
  <w:style w:type="paragraph" w:styleId="BodyText">
    <w:name w:val="Body Text"/>
    <w:basedOn w:val="Normal"/>
    <w:link w:val="BodyTextChar"/>
    <w:rsid w:val="0020600B"/>
    <w:pPr>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20600B"/>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2025-05-06T16:16:00Z</cp:lastPrinted>
  <dcterms:created xsi:type="dcterms:W3CDTF">2025-06-04T15:27:00Z</dcterms:created>
  <dcterms:modified xsi:type="dcterms:W3CDTF">2025-06-04T15:27:00Z</dcterms:modified>
</cp:coreProperties>
</file>