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2FE3A" w14:textId="77777777" w:rsidR="00FB419B" w:rsidRDefault="00FB419B" w:rsidP="00FB419B">
      <w:pPr>
        <w:jc w:val="both"/>
      </w:pPr>
      <w:bookmarkStart w:id="0" w:name="_GoBack"/>
      <w:bookmarkEnd w:id="0"/>
      <w:r>
        <w:t xml:space="preserve">Mayor </w:t>
      </w:r>
      <w:r w:rsidRPr="00C11B35">
        <w:t xml:space="preserve">Strauss </w:t>
      </w:r>
      <w:r>
        <w:t>called</w:t>
      </w:r>
      <w:r w:rsidRPr="00C11B35">
        <w:t xml:space="preserve"> the Public Hearing to </w:t>
      </w:r>
      <w:r>
        <w:t>order</w:t>
      </w:r>
      <w:r w:rsidRPr="00C11B35">
        <w:t xml:space="preserve"> at 7:25PM. </w:t>
      </w:r>
      <w:r>
        <w:t>The purposed of this Public Hearing is for Council to receive testimony from interested parties regarding the proposed 2018 Tax Budget.</w:t>
      </w:r>
    </w:p>
    <w:p w14:paraId="4A5FF16E" w14:textId="77777777" w:rsidR="00FB419B" w:rsidRDefault="00FB419B" w:rsidP="00FB419B">
      <w:pPr>
        <w:jc w:val="both"/>
      </w:pPr>
      <w:r>
        <w:t>Honer, Price, Gregory, Kincannon, Dill and Karpinski were present.</w:t>
      </w:r>
    </w:p>
    <w:p w14:paraId="5DBDD430" w14:textId="77777777" w:rsidR="00FB419B" w:rsidRPr="00C11B35" w:rsidRDefault="00FB419B" w:rsidP="00FB419B">
      <w:pPr>
        <w:jc w:val="both"/>
      </w:pPr>
      <w:r>
        <w:t>No comments were received from residents.</w:t>
      </w:r>
    </w:p>
    <w:p w14:paraId="56821D5D" w14:textId="77777777" w:rsidR="00FB419B" w:rsidRDefault="00FB419B" w:rsidP="00FB419B">
      <w:pPr>
        <w:jc w:val="both"/>
      </w:pPr>
      <w:r w:rsidRPr="00C11B35">
        <w:t xml:space="preserve">Fallon </w:t>
      </w:r>
      <w:r>
        <w:t xml:space="preserve">submitted to Council a Budget Narrative that gave pointers on many of the funds.  She also included a list of all the Village debt.  </w:t>
      </w:r>
    </w:p>
    <w:p w14:paraId="58AD5026" w14:textId="259BBEAB" w:rsidR="00FB419B" w:rsidRPr="00C11B35" w:rsidRDefault="00FB419B" w:rsidP="00FB419B">
      <w:pPr>
        <w:jc w:val="both"/>
      </w:pPr>
      <w:r>
        <w:t>The Public Hearing was adjourned at 7:36PM.</w:t>
      </w:r>
    </w:p>
    <w:p w14:paraId="4311132F" w14:textId="2D621987" w:rsidR="00FB419B" w:rsidRDefault="00FB419B" w:rsidP="00FB419B">
      <w:pPr>
        <w:spacing w:line="240" w:lineRule="auto"/>
        <w:jc w:val="both"/>
      </w:pPr>
      <w:r>
        <w:rPr>
          <w:color w:val="000000" w:themeColor="text1"/>
        </w:rPr>
        <w:t>Mayor Strauss</w:t>
      </w:r>
      <w:r w:rsidRPr="008E0677">
        <w:rPr>
          <w:color w:val="000000" w:themeColor="text1"/>
        </w:rPr>
        <w:t xml:space="preserve"> </w:t>
      </w:r>
      <w:r w:rsidRPr="006E1C42">
        <w:t>called the Council Meeting to order at 7:</w:t>
      </w:r>
      <w:r>
        <w:t>37</w:t>
      </w:r>
      <w:r w:rsidRPr="006E1C42">
        <w:t xml:space="preserve"> P.M.  After the recitation of the Pledge of Allegiance, roll call was taken with </w:t>
      </w:r>
      <w:r>
        <w:t xml:space="preserve">Honer, Price, Gregory, Kincannon, Dill and Karpinski present.  </w:t>
      </w:r>
    </w:p>
    <w:p w14:paraId="12FBC2F6" w14:textId="781BCD5E" w:rsidR="00FB419B" w:rsidRDefault="00FB419B" w:rsidP="00FB419B">
      <w:pPr>
        <w:jc w:val="both"/>
      </w:pPr>
      <w:r>
        <w:rPr>
          <w:b/>
        </w:rPr>
        <w:t xml:space="preserve">Motion by Kincannon, seconded by Dill </w:t>
      </w:r>
      <w:r>
        <w:t xml:space="preserve">to approve the minutes of June 13, 2019 Committee of the Whole meeting; 5 yeas, 1 abstain, motion passed. </w:t>
      </w:r>
    </w:p>
    <w:p w14:paraId="08C165B6" w14:textId="7A15754D" w:rsidR="00510D5D" w:rsidRDefault="00510D5D" w:rsidP="00510D5D">
      <w:pPr>
        <w:jc w:val="both"/>
      </w:pPr>
      <w:r>
        <w:rPr>
          <w:b/>
        </w:rPr>
        <w:t xml:space="preserve">Motion by Kincannon, seconded by </w:t>
      </w:r>
      <w:r w:rsidR="00FB419B">
        <w:rPr>
          <w:b/>
        </w:rPr>
        <w:t>Gregory</w:t>
      </w:r>
      <w:r>
        <w:rPr>
          <w:b/>
        </w:rPr>
        <w:t xml:space="preserve"> </w:t>
      </w:r>
      <w:r>
        <w:t xml:space="preserve">to approve the minutes of </w:t>
      </w:r>
      <w:r w:rsidR="00FB419B">
        <w:t>June 13, 2019</w:t>
      </w:r>
      <w:r>
        <w:t xml:space="preserve"> </w:t>
      </w:r>
      <w:r w:rsidR="008A24DD">
        <w:t>Regular Council</w:t>
      </w:r>
      <w:r>
        <w:t xml:space="preserve"> meeting; </w:t>
      </w:r>
      <w:r w:rsidR="000311E7">
        <w:t>5</w:t>
      </w:r>
      <w:r>
        <w:t xml:space="preserve"> yeas, </w:t>
      </w:r>
      <w:r w:rsidR="00FB419B">
        <w:t xml:space="preserve">1 abstain, </w:t>
      </w:r>
      <w:r>
        <w:t xml:space="preserve">motion passed. </w:t>
      </w:r>
    </w:p>
    <w:p w14:paraId="2DC5E7F6" w14:textId="25A8FDB7" w:rsidR="00990264" w:rsidRDefault="0061755C" w:rsidP="00236348">
      <w:pPr>
        <w:spacing w:after="0" w:line="240" w:lineRule="auto"/>
      </w:pPr>
      <w:r w:rsidRPr="006E1C42">
        <w:rPr>
          <w:b/>
          <w:i/>
          <w:u w:val="single"/>
        </w:rPr>
        <w:t>Public Participation:</w:t>
      </w:r>
      <w:r w:rsidR="006E1C42" w:rsidRPr="006A5C15">
        <w:t xml:space="preserve">  </w:t>
      </w:r>
    </w:p>
    <w:p w14:paraId="3E53C9AF" w14:textId="43B1D53A" w:rsidR="003011CA" w:rsidRDefault="000311E7" w:rsidP="009D3B69">
      <w:pPr>
        <w:pStyle w:val="ListParagraph"/>
        <w:numPr>
          <w:ilvl w:val="0"/>
          <w:numId w:val="14"/>
        </w:numPr>
        <w:spacing w:after="0" w:line="240" w:lineRule="auto"/>
        <w:ind w:left="360"/>
        <w:jc w:val="both"/>
      </w:pPr>
      <w:r>
        <w:t xml:space="preserve">Resident Chuck Stevens was in attendance </w:t>
      </w:r>
      <w:r w:rsidR="00FB419B">
        <w:t xml:space="preserve">to request an extension until the developer’s agreement is agreed upon between the Village and the developer.  The developer may weigh out his wants versus the sidewalks and find it would be a wash for him and not ask for an agreement.  The Mayor supplied a copy of a signed agreement with the residents in question and an extension was granted for six years and it has gone to 11 years.  </w:t>
      </w:r>
    </w:p>
    <w:p w14:paraId="11E39A47" w14:textId="77777777" w:rsidR="00070D19" w:rsidRDefault="00070D19" w:rsidP="00070D19">
      <w:pPr>
        <w:pStyle w:val="ListParagraph"/>
        <w:spacing w:after="0" w:line="240" w:lineRule="auto"/>
        <w:ind w:left="360"/>
        <w:jc w:val="both"/>
      </w:pPr>
    </w:p>
    <w:p w14:paraId="41E280EF" w14:textId="766AACFA"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FB419B">
        <w:t>None</w:t>
      </w:r>
    </w:p>
    <w:p w14:paraId="739CC124" w14:textId="418A7800" w:rsidR="005A4E9F" w:rsidRDefault="005A4E9F" w:rsidP="005A4E9F">
      <w:pPr>
        <w:spacing w:after="0" w:line="240" w:lineRule="auto"/>
        <w:jc w:val="both"/>
        <w:rPr>
          <w:rFonts w:eastAsiaTheme="minorHAnsi"/>
        </w:rPr>
      </w:pPr>
    </w:p>
    <w:p w14:paraId="568E7CAE" w14:textId="61FF2542" w:rsidR="000311E7" w:rsidRPr="00FB419B"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r w:rsidR="00FB419B">
        <w:rPr>
          <w:rFonts w:eastAsiaTheme="minorHAnsi"/>
          <w:bCs/>
          <w:iCs/>
        </w:rPr>
        <w:t>None</w:t>
      </w:r>
    </w:p>
    <w:p w14:paraId="5A8FBED1" w14:textId="77777777" w:rsidR="00431CB9" w:rsidRPr="00431CB9" w:rsidRDefault="00431CB9" w:rsidP="00127366">
      <w:pPr>
        <w:spacing w:after="0" w:line="240" w:lineRule="auto"/>
        <w:contextualSpacing/>
        <w:jc w:val="both"/>
        <w:rPr>
          <w:rFonts w:eastAsiaTheme="minorHAnsi"/>
        </w:rPr>
      </w:pPr>
    </w:p>
    <w:p w14:paraId="0085E624" w14:textId="4952198C"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6DAAF2B0" w14:textId="13D19072" w:rsidR="00BA61B0" w:rsidRDefault="00BA61B0" w:rsidP="00BA61B0">
      <w:pPr>
        <w:pStyle w:val="ListParagraph"/>
        <w:numPr>
          <w:ilvl w:val="0"/>
          <w:numId w:val="21"/>
        </w:numPr>
        <w:tabs>
          <w:tab w:val="left" w:pos="360"/>
        </w:tabs>
        <w:spacing w:after="0" w:line="240" w:lineRule="auto"/>
        <w:ind w:left="360"/>
      </w:pPr>
      <w:r>
        <w:t>Executive session was requested to discuss sale of real estate.</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3E69903D" w14:textId="21DCAA55" w:rsidR="00BA61B0" w:rsidRDefault="006A3F8B" w:rsidP="00AE52E7">
      <w:pPr>
        <w:pStyle w:val="ListParagraph"/>
        <w:numPr>
          <w:ilvl w:val="0"/>
          <w:numId w:val="3"/>
        </w:numPr>
        <w:spacing w:after="0" w:line="240" w:lineRule="auto"/>
        <w:ind w:left="360"/>
        <w:jc w:val="both"/>
      </w:pPr>
      <w:r>
        <w:t>We have started doing Thursday morning equipment and safety classes for all employees as required by BWC.</w:t>
      </w:r>
    </w:p>
    <w:p w14:paraId="297F435D" w14:textId="26322F42" w:rsidR="006A3F8B" w:rsidRDefault="006A3F8B" w:rsidP="00AE52E7">
      <w:pPr>
        <w:pStyle w:val="ListParagraph"/>
        <w:numPr>
          <w:ilvl w:val="0"/>
          <w:numId w:val="3"/>
        </w:numPr>
        <w:spacing w:after="0" w:line="240" w:lineRule="auto"/>
        <w:ind w:left="360"/>
        <w:jc w:val="both"/>
      </w:pPr>
      <w:r>
        <w:t>There was a sanitary sewer blockage on Buckingham Drive.</w:t>
      </w:r>
    </w:p>
    <w:p w14:paraId="6E4BC739" w14:textId="771BC3F2" w:rsidR="006A3F8B" w:rsidRDefault="006A3F8B" w:rsidP="00AE52E7">
      <w:pPr>
        <w:pStyle w:val="ListParagraph"/>
        <w:numPr>
          <w:ilvl w:val="0"/>
          <w:numId w:val="3"/>
        </w:numPr>
        <w:spacing w:after="0" w:line="240" w:lineRule="auto"/>
        <w:ind w:left="360"/>
        <w:jc w:val="both"/>
      </w:pPr>
      <w:r>
        <w:t>Friends of the Library would like to use room 115 with first rights on room 119 for book storage.  They are requesting use of the gym for the book sale from November 18-26, 2019. Permission granted.</w:t>
      </w:r>
    </w:p>
    <w:p w14:paraId="6317D593" w14:textId="690DA972" w:rsidR="006A3F8B" w:rsidRDefault="006A3F8B" w:rsidP="00AE52E7">
      <w:pPr>
        <w:pStyle w:val="ListParagraph"/>
        <w:numPr>
          <w:ilvl w:val="0"/>
          <w:numId w:val="3"/>
        </w:numPr>
        <w:spacing w:after="0" w:line="240" w:lineRule="auto"/>
        <w:ind w:left="360"/>
        <w:jc w:val="both"/>
      </w:pPr>
      <w:r>
        <w:t xml:space="preserve">Several gas well plugging companies were contacted to provide a cost of plugging the well at 355 South Center St. </w:t>
      </w:r>
      <w:r w:rsidR="00E2305C">
        <w:t>which</w:t>
      </w:r>
      <w:r>
        <w:t xml:space="preserve"> </w:t>
      </w:r>
      <w:r w:rsidR="00E2305C">
        <w:t xml:space="preserve">could exceed $30,000.  It is suggested that we excavate the site and expose the well casing to get a more accurate estimate of what needs to be done.  Approval was requested </w:t>
      </w:r>
      <w:r w:rsidR="00E2305C">
        <w:lastRenderedPageBreak/>
        <w:t xml:space="preserve">for up to $1,500 for the excavation.  Kincannon motioned to approve up to $1,500, Gregory seconded; 6 yeas, motion passed.  </w:t>
      </w:r>
    </w:p>
    <w:p w14:paraId="4C2A5B12" w14:textId="760C4C8C" w:rsidR="00E2305C" w:rsidRDefault="00E2305C" w:rsidP="00AE52E7">
      <w:pPr>
        <w:pStyle w:val="ListParagraph"/>
        <w:numPr>
          <w:ilvl w:val="0"/>
          <w:numId w:val="3"/>
        </w:numPr>
        <w:spacing w:after="0" w:line="240" w:lineRule="auto"/>
        <w:ind w:left="360"/>
        <w:jc w:val="both"/>
      </w:pPr>
      <w:r>
        <w:t>Sidewalks are being installed and many permits have been pulled.  The rain has delayed having some installed by June 30</w:t>
      </w:r>
      <w:r w:rsidRPr="00E2305C">
        <w:rPr>
          <w:vertAlign w:val="superscript"/>
        </w:rPr>
        <w:t>th</w:t>
      </w:r>
      <w:r>
        <w:t xml:space="preserve">.  </w:t>
      </w:r>
    </w:p>
    <w:p w14:paraId="50E18275" w14:textId="469B5AB2" w:rsidR="00E2305C" w:rsidRDefault="00E2305C" w:rsidP="00AE52E7">
      <w:pPr>
        <w:pStyle w:val="ListParagraph"/>
        <w:numPr>
          <w:ilvl w:val="0"/>
          <w:numId w:val="3"/>
        </w:numPr>
        <w:spacing w:after="0" w:line="240" w:lineRule="auto"/>
        <w:ind w:left="360"/>
        <w:jc w:val="both"/>
      </w:pPr>
      <w:r>
        <w:t xml:space="preserve">Gates and Grasse did a walk through on the North Center St. Project; there are still many items on the punch list to be addressed. </w:t>
      </w:r>
    </w:p>
    <w:p w14:paraId="50F33668" w14:textId="580F98BD" w:rsidR="00E2305C" w:rsidRDefault="00972AD1" w:rsidP="00AE52E7">
      <w:pPr>
        <w:pStyle w:val="ListParagraph"/>
        <w:numPr>
          <w:ilvl w:val="0"/>
          <w:numId w:val="3"/>
        </w:numPr>
        <w:spacing w:after="0" w:line="240" w:lineRule="auto"/>
        <w:ind w:left="360"/>
        <w:jc w:val="both"/>
      </w:pPr>
      <w:r>
        <w:t>LMB generator project is on schedule; the pad for the generator will be poured next week and the generator should be arriving the following week.</w:t>
      </w:r>
    </w:p>
    <w:p w14:paraId="696378CD" w14:textId="54F3FDA6" w:rsidR="00972AD1" w:rsidRDefault="00972AD1" w:rsidP="00AE52E7">
      <w:pPr>
        <w:pStyle w:val="ListParagraph"/>
        <w:numPr>
          <w:ilvl w:val="0"/>
          <w:numId w:val="3"/>
        </w:numPr>
        <w:spacing w:after="0" w:line="240" w:lineRule="auto"/>
        <w:ind w:left="360"/>
        <w:jc w:val="both"/>
      </w:pPr>
      <w:r>
        <w:t>There was a follow up meeting with Erin Murphy and Andrea Ferguson from Lorain County Public Health Key Collaborators</w:t>
      </w:r>
      <w:r w:rsidR="00497B17">
        <w:t>; resources were offered for starting a senior center along.</w:t>
      </w:r>
    </w:p>
    <w:p w14:paraId="2F56B6ED" w14:textId="7FEE041F" w:rsidR="00497B17" w:rsidRDefault="00497B17" w:rsidP="00AE52E7">
      <w:pPr>
        <w:pStyle w:val="ListParagraph"/>
        <w:numPr>
          <w:ilvl w:val="0"/>
          <w:numId w:val="3"/>
        </w:numPr>
        <w:spacing w:after="0" w:line="240" w:lineRule="auto"/>
        <w:ind w:left="360"/>
        <w:jc w:val="both"/>
      </w:pPr>
      <w:r>
        <w:t xml:space="preserve">IGA will take residents cardboard as long as it is broken down.  It can be taken to the dock in the rear or to customer service.  </w:t>
      </w:r>
    </w:p>
    <w:p w14:paraId="36275892" w14:textId="2C45F788" w:rsidR="00487D5C" w:rsidRDefault="00487D5C" w:rsidP="00487D5C">
      <w:pPr>
        <w:pStyle w:val="ListParagraph"/>
        <w:spacing w:after="0" w:line="240" w:lineRule="auto"/>
        <w:ind w:left="360"/>
        <w:jc w:val="both"/>
      </w:pPr>
    </w:p>
    <w:p w14:paraId="7A9A6707" w14:textId="18E93370" w:rsidR="0061755C" w:rsidRPr="00FB419B"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FB419B">
        <w:rPr>
          <w:bCs/>
          <w:iCs/>
        </w:rPr>
        <w:t>None</w:t>
      </w:r>
    </w:p>
    <w:p w14:paraId="5F9724B4" w14:textId="77777777" w:rsidR="00BA61B0" w:rsidRPr="00936C61" w:rsidRDefault="00BA61B0" w:rsidP="00BA61B0">
      <w:pPr>
        <w:pStyle w:val="ListParagraph"/>
        <w:spacing w:after="0" w:line="240" w:lineRule="auto"/>
        <w:ind w:left="360"/>
        <w:jc w:val="both"/>
      </w:pPr>
    </w:p>
    <w:p w14:paraId="50B3511F" w14:textId="2BFB6574" w:rsidR="00EC1D41" w:rsidRPr="00A32A56" w:rsidRDefault="00EC1D41" w:rsidP="007F0D8A">
      <w:pPr>
        <w:pStyle w:val="ListParagraph"/>
        <w:spacing w:after="0" w:line="240" w:lineRule="auto"/>
        <w:ind w:left="0"/>
        <w:jc w:val="both"/>
      </w:pPr>
      <w:r w:rsidRPr="007F0D8A">
        <w:rPr>
          <w:b/>
          <w:i/>
          <w:u w:val="single"/>
        </w:rPr>
        <w:t>Old Business:</w:t>
      </w:r>
      <w:r w:rsidRPr="007F0D8A">
        <w:rPr>
          <w:b/>
          <w:i/>
        </w:rPr>
        <w:t xml:space="preserve">  </w:t>
      </w:r>
      <w:r w:rsidR="00105CDE" w:rsidRPr="00105CDE">
        <w:rPr>
          <w:bCs/>
          <w:iCs/>
        </w:rPr>
        <w:t>None</w:t>
      </w:r>
    </w:p>
    <w:p w14:paraId="199A0E43" w14:textId="77777777" w:rsidR="00AE52E7" w:rsidRPr="004D760F" w:rsidRDefault="00AE52E7" w:rsidP="00AE52E7">
      <w:pPr>
        <w:pStyle w:val="ListParagraph"/>
        <w:tabs>
          <w:tab w:val="left" w:pos="0"/>
          <w:tab w:val="left" w:pos="1440"/>
          <w:tab w:val="left" w:pos="2160"/>
        </w:tabs>
        <w:spacing w:after="0" w:line="240" w:lineRule="auto"/>
        <w:ind w:left="360"/>
        <w:jc w:val="both"/>
        <w:rPr>
          <w:rFonts w:ascii="Calibri" w:hAnsi="Calibri" w:cs="Arial"/>
        </w:rPr>
      </w:pPr>
    </w:p>
    <w:p w14:paraId="43710103" w14:textId="250C3444" w:rsidR="00A8110C" w:rsidRPr="00536E07"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4C9E4794" w14:textId="0A41C700" w:rsidR="007F62B1" w:rsidRDefault="007F62B1" w:rsidP="007F62B1">
      <w:pPr>
        <w:pStyle w:val="ListParagraph"/>
        <w:numPr>
          <w:ilvl w:val="0"/>
          <w:numId w:val="23"/>
        </w:numPr>
        <w:tabs>
          <w:tab w:val="left" w:pos="0"/>
          <w:tab w:val="left" w:pos="1440"/>
          <w:tab w:val="left" w:pos="2160"/>
        </w:tabs>
        <w:ind w:left="360"/>
        <w:jc w:val="both"/>
        <w:rPr>
          <w:rFonts w:ascii="Calibri" w:hAnsi="Calibri" w:cs="Arial"/>
        </w:rPr>
      </w:pPr>
      <w:bookmarkStart w:id="1" w:name="_Hlk13561237"/>
      <w:r w:rsidRPr="007F62B1">
        <w:rPr>
          <w:rFonts w:ascii="Calibri" w:hAnsi="Calibri" w:cs="Arial"/>
          <w:b/>
          <w:bCs/>
        </w:rPr>
        <w:t>Kincannon motioned to suspend the rules</w:t>
      </w:r>
      <w:r>
        <w:rPr>
          <w:rFonts w:ascii="Calibri" w:hAnsi="Calibri" w:cs="Arial"/>
        </w:rPr>
        <w:t xml:space="preserve"> for </w:t>
      </w:r>
      <w:bookmarkEnd w:id="1"/>
      <w:r w:rsidRPr="007F62B1">
        <w:rPr>
          <w:rFonts w:ascii="Calibri" w:hAnsi="Calibri" w:cs="Arial"/>
        </w:rPr>
        <w:t xml:space="preserve">Resolution 2019-923 A Resolution </w:t>
      </w:r>
      <w:proofErr w:type="gramStart"/>
      <w:r w:rsidRPr="007F62B1">
        <w:rPr>
          <w:rFonts w:ascii="Calibri" w:hAnsi="Calibri" w:cs="Arial"/>
        </w:rPr>
        <w:t>To</w:t>
      </w:r>
      <w:proofErr w:type="gramEnd"/>
      <w:r w:rsidRPr="007F62B1">
        <w:rPr>
          <w:rFonts w:ascii="Calibri" w:hAnsi="Calibri" w:cs="Arial"/>
        </w:rPr>
        <w:t xml:space="preserve"> Adopt The Solid Waste Management Plan For The Lorain County Solid Waste Management District And Declaring An Emergency</w:t>
      </w:r>
      <w:r>
        <w:rPr>
          <w:rFonts w:ascii="Calibri" w:hAnsi="Calibri" w:cs="Arial"/>
        </w:rPr>
        <w:t xml:space="preserve">, </w:t>
      </w:r>
      <w:r w:rsidRPr="007F62B1">
        <w:rPr>
          <w:rFonts w:ascii="Calibri" w:hAnsi="Calibri" w:cs="Arial"/>
          <w:b/>
          <w:bCs/>
        </w:rPr>
        <w:t>Dill seconded</w:t>
      </w:r>
      <w:r>
        <w:rPr>
          <w:rFonts w:ascii="Calibri" w:hAnsi="Calibri" w:cs="Arial"/>
        </w:rPr>
        <w:t>; 6 yeas, motion passed</w:t>
      </w:r>
      <w:r w:rsidRPr="007F62B1">
        <w:rPr>
          <w:rFonts w:ascii="Calibri" w:hAnsi="Calibri" w:cs="Arial"/>
        </w:rPr>
        <w:t>.</w:t>
      </w:r>
    </w:p>
    <w:p w14:paraId="187BF76F" w14:textId="3979AAFF" w:rsidR="007F62B1" w:rsidRPr="007F62B1" w:rsidRDefault="007F62B1" w:rsidP="007F62B1">
      <w:pPr>
        <w:pStyle w:val="ListParagraph"/>
        <w:tabs>
          <w:tab w:val="left" w:pos="0"/>
          <w:tab w:val="left" w:pos="1440"/>
          <w:tab w:val="left" w:pos="2160"/>
        </w:tabs>
        <w:ind w:left="360"/>
        <w:jc w:val="both"/>
        <w:rPr>
          <w:rFonts w:ascii="Calibri" w:hAnsi="Calibri" w:cs="Arial"/>
        </w:rPr>
      </w:pPr>
      <w:r w:rsidRPr="007F62B1">
        <w:rPr>
          <w:rFonts w:ascii="Calibri" w:hAnsi="Calibri" w:cs="Arial"/>
          <w:b/>
          <w:bCs/>
        </w:rPr>
        <w:t>Kincannon motioned to adopt</w:t>
      </w:r>
      <w:r>
        <w:rPr>
          <w:rFonts w:ascii="Calibri" w:hAnsi="Calibri" w:cs="Arial"/>
        </w:rPr>
        <w:t xml:space="preserve"> Resolution 2019-923, </w:t>
      </w:r>
      <w:r w:rsidRPr="007F62B1">
        <w:rPr>
          <w:rFonts w:ascii="Calibri" w:hAnsi="Calibri" w:cs="Arial"/>
          <w:b/>
          <w:bCs/>
        </w:rPr>
        <w:t>Price seconded</w:t>
      </w:r>
      <w:r>
        <w:rPr>
          <w:rFonts w:ascii="Calibri" w:hAnsi="Calibri" w:cs="Arial"/>
        </w:rPr>
        <w:t xml:space="preserve">; 6 yeas, motion passed.  </w:t>
      </w:r>
    </w:p>
    <w:p w14:paraId="246E9AD3" w14:textId="77777777" w:rsidR="007F62B1" w:rsidRDefault="007F62B1" w:rsidP="00080D3C">
      <w:pPr>
        <w:pStyle w:val="ListParagraph"/>
        <w:numPr>
          <w:ilvl w:val="0"/>
          <w:numId w:val="23"/>
        </w:numPr>
        <w:tabs>
          <w:tab w:val="left" w:pos="0"/>
          <w:tab w:val="left" w:pos="1440"/>
          <w:tab w:val="left" w:pos="2160"/>
        </w:tabs>
        <w:ind w:left="360"/>
        <w:jc w:val="both"/>
        <w:rPr>
          <w:rFonts w:ascii="Calibri" w:hAnsi="Calibri" w:cs="Arial"/>
        </w:rPr>
      </w:pPr>
      <w:r w:rsidRPr="007F62B1">
        <w:rPr>
          <w:rFonts w:ascii="Calibri" w:hAnsi="Calibri" w:cs="Arial"/>
          <w:b/>
          <w:bCs/>
        </w:rPr>
        <w:t>Kincannon motioned to suspend the rules</w:t>
      </w:r>
      <w:r w:rsidRPr="007F62B1">
        <w:rPr>
          <w:rFonts w:ascii="Calibri" w:hAnsi="Calibri" w:cs="Arial"/>
        </w:rPr>
        <w:t xml:space="preserve"> for Resolution 2019-924 A Resolution Adopting A Tax Budget </w:t>
      </w:r>
      <w:proofErr w:type="gramStart"/>
      <w:r w:rsidRPr="007F62B1">
        <w:rPr>
          <w:rFonts w:ascii="Calibri" w:hAnsi="Calibri" w:cs="Arial"/>
        </w:rPr>
        <w:t>For</w:t>
      </w:r>
      <w:proofErr w:type="gramEnd"/>
      <w:r w:rsidRPr="007F62B1">
        <w:rPr>
          <w:rFonts w:ascii="Calibri" w:hAnsi="Calibri" w:cs="Arial"/>
        </w:rPr>
        <w:t xml:space="preserve"> The Fiscal Year Beginning January 1, 2020 And Declaring An Emergency, </w:t>
      </w:r>
      <w:r w:rsidRPr="007F62B1">
        <w:rPr>
          <w:rFonts w:ascii="Calibri" w:hAnsi="Calibri" w:cs="Arial"/>
          <w:b/>
          <w:bCs/>
        </w:rPr>
        <w:t>Karpinski seconded</w:t>
      </w:r>
      <w:r w:rsidRPr="007F62B1">
        <w:rPr>
          <w:rFonts w:ascii="Calibri" w:hAnsi="Calibri" w:cs="Arial"/>
        </w:rPr>
        <w:t xml:space="preserve">; 6 yeas, motion passed.  </w:t>
      </w:r>
    </w:p>
    <w:p w14:paraId="73BCF8D5" w14:textId="15720269" w:rsidR="007F62B1" w:rsidRPr="007F62B1" w:rsidRDefault="007F62B1" w:rsidP="007F62B1">
      <w:pPr>
        <w:pStyle w:val="ListParagraph"/>
        <w:tabs>
          <w:tab w:val="left" w:pos="0"/>
          <w:tab w:val="left" w:pos="1440"/>
          <w:tab w:val="left" w:pos="2160"/>
        </w:tabs>
        <w:ind w:left="360"/>
        <w:jc w:val="both"/>
        <w:rPr>
          <w:rFonts w:ascii="Calibri" w:hAnsi="Calibri" w:cs="Arial"/>
        </w:rPr>
      </w:pPr>
      <w:r w:rsidRPr="007F62B1">
        <w:rPr>
          <w:rFonts w:ascii="Calibri" w:hAnsi="Calibri" w:cs="Arial"/>
          <w:b/>
          <w:bCs/>
        </w:rPr>
        <w:t>Kincannon motioned to adopt</w:t>
      </w:r>
      <w:r w:rsidRPr="007F62B1">
        <w:rPr>
          <w:rFonts w:ascii="Calibri" w:hAnsi="Calibri" w:cs="Arial"/>
        </w:rPr>
        <w:t xml:space="preserve"> Resolution 2019-92</w:t>
      </w:r>
      <w:r>
        <w:rPr>
          <w:rFonts w:ascii="Calibri" w:hAnsi="Calibri" w:cs="Arial"/>
        </w:rPr>
        <w:t>4</w:t>
      </w:r>
      <w:r w:rsidRPr="007F62B1">
        <w:rPr>
          <w:rFonts w:ascii="Calibri" w:hAnsi="Calibri" w:cs="Arial"/>
        </w:rPr>
        <w:t xml:space="preserve">, </w:t>
      </w:r>
      <w:r w:rsidRPr="007F62B1">
        <w:rPr>
          <w:rFonts w:ascii="Calibri" w:hAnsi="Calibri" w:cs="Arial"/>
          <w:b/>
          <w:bCs/>
        </w:rPr>
        <w:t>Gregory seconded</w:t>
      </w:r>
      <w:r w:rsidRPr="007F62B1">
        <w:rPr>
          <w:rFonts w:ascii="Calibri" w:hAnsi="Calibri" w:cs="Arial"/>
        </w:rPr>
        <w:t xml:space="preserve">; 6 yeas, motion passed.  </w:t>
      </w:r>
    </w:p>
    <w:p w14:paraId="5A0AA91B" w14:textId="77777777" w:rsidR="00786EFB" w:rsidRDefault="007F62B1" w:rsidP="00BF5022">
      <w:pPr>
        <w:pStyle w:val="ListParagraph"/>
        <w:numPr>
          <w:ilvl w:val="0"/>
          <w:numId w:val="23"/>
        </w:numPr>
        <w:tabs>
          <w:tab w:val="left" w:pos="0"/>
          <w:tab w:val="left" w:pos="1440"/>
          <w:tab w:val="left" w:pos="2160"/>
        </w:tabs>
        <w:ind w:left="360"/>
        <w:jc w:val="both"/>
        <w:rPr>
          <w:rFonts w:ascii="Calibri" w:hAnsi="Calibri" w:cs="Arial"/>
        </w:rPr>
      </w:pPr>
      <w:r w:rsidRPr="00786EFB">
        <w:rPr>
          <w:rFonts w:ascii="Calibri" w:hAnsi="Calibri" w:cs="Arial"/>
          <w:b/>
          <w:bCs/>
        </w:rPr>
        <w:t>Kincannon motioned to suspend the rules</w:t>
      </w:r>
      <w:r w:rsidRPr="00786EFB">
        <w:rPr>
          <w:rFonts w:ascii="Calibri" w:hAnsi="Calibri" w:cs="Arial"/>
        </w:rPr>
        <w:t xml:space="preserve"> for Resolution 2019-925 A Resolution Declaring The Official Intent And Reasonable Expectation Of The Village Of LaGrange On Behalf Of The State Of Ohio (The Borrower) To Reimburse Its Street Fund For The Village Of LaGrange Center Street Widening And Reconstruction, Project No. C121U, With The Proceeds Of Tax Exempt Debt Of The State Of Ohio And To Direct And Authorize The Mayor And The Fiscal Officer Of The Village Of LaGrange To Execute A Promissory Note Payable To The Ohio Public Works Commission And Declaring An Emergency, </w:t>
      </w:r>
      <w:r w:rsidRPr="00786EFB">
        <w:rPr>
          <w:rFonts w:ascii="Calibri" w:hAnsi="Calibri" w:cs="Arial"/>
          <w:b/>
          <w:bCs/>
        </w:rPr>
        <w:t>Dill seconded</w:t>
      </w:r>
      <w:r w:rsidRPr="00786EFB">
        <w:rPr>
          <w:rFonts w:ascii="Calibri" w:hAnsi="Calibri" w:cs="Arial"/>
        </w:rPr>
        <w:t>; 6 yeas, motion passed.</w:t>
      </w:r>
      <w:r w:rsidR="00786EFB" w:rsidRPr="00786EFB">
        <w:rPr>
          <w:rFonts w:ascii="Calibri" w:hAnsi="Calibri" w:cs="Arial"/>
        </w:rPr>
        <w:t xml:space="preserve"> </w:t>
      </w:r>
    </w:p>
    <w:p w14:paraId="6E48CF45" w14:textId="1D0855D9" w:rsidR="00786EFB" w:rsidRPr="00786EFB" w:rsidRDefault="00786EFB" w:rsidP="00786EFB">
      <w:pPr>
        <w:pStyle w:val="ListParagraph"/>
        <w:tabs>
          <w:tab w:val="left" w:pos="0"/>
          <w:tab w:val="left" w:pos="1440"/>
          <w:tab w:val="left" w:pos="2160"/>
        </w:tabs>
        <w:ind w:left="360"/>
        <w:jc w:val="both"/>
        <w:rPr>
          <w:rFonts w:ascii="Calibri" w:hAnsi="Calibri" w:cs="Arial"/>
        </w:rPr>
      </w:pPr>
      <w:r w:rsidRPr="00786EFB">
        <w:rPr>
          <w:rFonts w:ascii="Calibri" w:hAnsi="Calibri" w:cs="Arial"/>
          <w:b/>
          <w:bCs/>
        </w:rPr>
        <w:t>Kincannon motioned to adopt</w:t>
      </w:r>
      <w:r w:rsidRPr="00786EFB">
        <w:rPr>
          <w:rFonts w:ascii="Calibri" w:hAnsi="Calibri" w:cs="Arial"/>
        </w:rPr>
        <w:t xml:space="preserve"> Resolution 2019-92</w:t>
      </w:r>
      <w:r>
        <w:rPr>
          <w:rFonts w:ascii="Calibri" w:hAnsi="Calibri" w:cs="Arial"/>
        </w:rPr>
        <w:t>5</w:t>
      </w:r>
      <w:r w:rsidRPr="00786EFB">
        <w:rPr>
          <w:rFonts w:ascii="Calibri" w:hAnsi="Calibri" w:cs="Arial"/>
        </w:rPr>
        <w:t xml:space="preserve">, </w:t>
      </w:r>
      <w:r w:rsidRPr="00786EFB">
        <w:rPr>
          <w:rFonts w:ascii="Calibri" w:hAnsi="Calibri" w:cs="Arial"/>
          <w:b/>
          <w:bCs/>
        </w:rPr>
        <w:t>Gregory seconded</w:t>
      </w:r>
      <w:r w:rsidRPr="00786EFB">
        <w:rPr>
          <w:rFonts w:ascii="Calibri" w:hAnsi="Calibri" w:cs="Arial"/>
        </w:rPr>
        <w:t xml:space="preserve">; 6 yeas, motion passed.  </w:t>
      </w:r>
    </w:p>
    <w:p w14:paraId="1A4F0431" w14:textId="77777777" w:rsidR="00786EFB" w:rsidRDefault="007F62B1" w:rsidP="00786EFB">
      <w:pPr>
        <w:pStyle w:val="ListParagraph"/>
        <w:numPr>
          <w:ilvl w:val="0"/>
          <w:numId w:val="23"/>
        </w:numPr>
        <w:tabs>
          <w:tab w:val="left" w:pos="0"/>
          <w:tab w:val="left" w:pos="1440"/>
          <w:tab w:val="left" w:pos="2160"/>
        </w:tabs>
        <w:ind w:left="360"/>
        <w:jc w:val="both"/>
        <w:rPr>
          <w:rFonts w:ascii="Calibri" w:hAnsi="Calibri" w:cs="Arial"/>
          <w:b/>
          <w:bCs/>
        </w:rPr>
      </w:pPr>
      <w:r w:rsidRPr="00786EFB">
        <w:rPr>
          <w:rFonts w:ascii="Calibri" w:hAnsi="Calibri" w:cs="Arial"/>
          <w:b/>
          <w:bCs/>
        </w:rPr>
        <w:t>Kincannon motioned to suspend the rules</w:t>
      </w:r>
      <w:r w:rsidRPr="007F62B1">
        <w:rPr>
          <w:rFonts w:ascii="Calibri" w:hAnsi="Calibri" w:cs="Arial"/>
        </w:rPr>
        <w:t xml:space="preserve"> for Resolution 2019-926 A Resolution Declaring The Official Intent And Reasonable Expectation Of The Village Of LaGrange On Behalf Of The State Of Ohio (The Borrower) To Reimburse Its Water Fund For The Village Of LaGrange Elevated Tank Rehabilitation, Project No. C156W, With The Proceeds Of Tax Exempt Debt Of The State Of Ohio And To Direct And Authorize The Mayor And The Fiscal Officer Of The Village Of LaGrange To Execute A Promissory Note Payable To The Ohio Public Works Commission And Declaring An Emergency</w:t>
      </w:r>
      <w:r w:rsidR="00786EFB">
        <w:rPr>
          <w:rFonts w:ascii="Calibri" w:hAnsi="Calibri" w:cs="Arial"/>
        </w:rPr>
        <w:t xml:space="preserve">, </w:t>
      </w:r>
      <w:r w:rsidR="00786EFB" w:rsidRPr="00786EFB">
        <w:rPr>
          <w:rFonts w:ascii="Calibri" w:hAnsi="Calibri" w:cs="Arial"/>
          <w:b/>
          <w:bCs/>
        </w:rPr>
        <w:t>Dill seconded</w:t>
      </w:r>
      <w:r w:rsidR="00786EFB">
        <w:rPr>
          <w:rFonts w:ascii="Calibri" w:hAnsi="Calibri" w:cs="Arial"/>
        </w:rPr>
        <w:t>; 6 yeas, motion passed</w:t>
      </w:r>
      <w:r w:rsidRPr="007F62B1">
        <w:rPr>
          <w:rFonts w:ascii="Calibri" w:hAnsi="Calibri" w:cs="Arial"/>
        </w:rPr>
        <w:t>.</w:t>
      </w:r>
      <w:r w:rsidR="00786EFB" w:rsidRPr="00786EFB">
        <w:rPr>
          <w:rFonts w:ascii="Calibri" w:hAnsi="Calibri" w:cs="Arial"/>
          <w:b/>
          <w:bCs/>
        </w:rPr>
        <w:t xml:space="preserve"> </w:t>
      </w:r>
    </w:p>
    <w:p w14:paraId="3B9E675E" w14:textId="5F5397FD" w:rsidR="00786EFB" w:rsidRPr="007F62B1" w:rsidRDefault="00786EFB" w:rsidP="00786EFB">
      <w:pPr>
        <w:pStyle w:val="ListParagraph"/>
        <w:tabs>
          <w:tab w:val="left" w:pos="0"/>
          <w:tab w:val="left" w:pos="1440"/>
          <w:tab w:val="left" w:pos="2160"/>
        </w:tabs>
        <w:ind w:left="360"/>
        <w:jc w:val="both"/>
        <w:rPr>
          <w:rFonts w:ascii="Calibri" w:hAnsi="Calibri" w:cs="Arial"/>
        </w:rPr>
      </w:pPr>
      <w:r w:rsidRPr="007F62B1">
        <w:rPr>
          <w:rFonts w:ascii="Calibri" w:hAnsi="Calibri" w:cs="Arial"/>
          <w:b/>
          <w:bCs/>
        </w:rPr>
        <w:t>Kincannon motioned to adopt</w:t>
      </w:r>
      <w:r w:rsidRPr="007F62B1">
        <w:rPr>
          <w:rFonts w:ascii="Calibri" w:hAnsi="Calibri" w:cs="Arial"/>
        </w:rPr>
        <w:t xml:space="preserve"> Resolution 2019-92</w:t>
      </w:r>
      <w:r>
        <w:rPr>
          <w:rFonts w:ascii="Calibri" w:hAnsi="Calibri" w:cs="Arial"/>
        </w:rPr>
        <w:t>6</w:t>
      </w:r>
      <w:r w:rsidRPr="007F62B1">
        <w:rPr>
          <w:rFonts w:ascii="Calibri" w:hAnsi="Calibri" w:cs="Arial"/>
        </w:rPr>
        <w:t xml:space="preserve">, </w:t>
      </w:r>
      <w:r>
        <w:rPr>
          <w:rFonts w:ascii="Calibri" w:hAnsi="Calibri" w:cs="Arial"/>
          <w:b/>
          <w:bCs/>
        </w:rPr>
        <w:t xml:space="preserve">Price </w:t>
      </w:r>
      <w:r w:rsidRPr="007F62B1">
        <w:rPr>
          <w:rFonts w:ascii="Calibri" w:hAnsi="Calibri" w:cs="Arial"/>
          <w:b/>
          <w:bCs/>
        </w:rPr>
        <w:t>seconded</w:t>
      </w:r>
      <w:r w:rsidRPr="007F62B1">
        <w:rPr>
          <w:rFonts w:ascii="Calibri" w:hAnsi="Calibri" w:cs="Arial"/>
        </w:rPr>
        <w:t xml:space="preserve">; 6 yeas, motion passed.  </w:t>
      </w:r>
    </w:p>
    <w:p w14:paraId="740CB0F1" w14:textId="5D7A65C0" w:rsidR="007F62B1" w:rsidRPr="007F62B1" w:rsidRDefault="007F62B1" w:rsidP="00786EFB">
      <w:pPr>
        <w:pStyle w:val="ListParagraph"/>
        <w:tabs>
          <w:tab w:val="left" w:pos="0"/>
          <w:tab w:val="left" w:pos="1440"/>
          <w:tab w:val="left" w:pos="2160"/>
        </w:tabs>
        <w:ind w:left="360"/>
        <w:jc w:val="both"/>
        <w:rPr>
          <w:rFonts w:ascii="Calibri" w:hAnsi="Calibri" w:cs="Arial"/>
        </w:rPr>
      </w:pPr>
    </w:p>
    <w:p w14:paraId="126EF447" w14:textId="5FE0BDFF" w:rsidR="007F62B1" w:rsidRDefault="00786EFB" w:rsidP="007F62B1">
      <w:pPr>
        <w:pStyle w:val="ListParagraph"/>
        <w:numPr>
          <w:ilvl w:val="0"/>
          <w:numId w:val="23"/>
        </w:numPr>
        <w:tabs>
          <w:tab w:val="left" w:pos="0"/>
          <w:tab w:val="left" w:pos="1440"/>
          <w:tab w:val="left" w:pos="2160"/>
        </w:tabs>
        <w:ind w:left="360"/>
        <w:jc w:val="both"/>
        <w:rPr>
          <w:rFonts w:ascii="Calibri" w:hAnsi="Calibri" w:cs="Arial"/>
        </w:rPr>
      </w:pPr>
      <w:r w:rsidRPr="00786EFB">
        <w:rPr>
          <w:rFonts w:ascii="Calibri" w:hAnsi="Calibri" w:cs="Arial"/>
          <w:b/>
          <w:bCs/>
        </w:rPr>
        <w:t>Kincannon motioned to suspend the rules</w:t>
      </w:r>
      <w:r>
        <w:rPr>
          <w:rFonts w:ascii="Calibri" w:hAnsi="Calibri" w:cs="Arial"/>
        </w:rPr>
        <w:t xml:space="preserve"> for</w:t>
      </w:r>
      <w:r w:rsidR="007F62B1" w:rsidRPr="007F62B1">
        <w:rPr>
          <w:rFonts w:ascii="Calibri" w:hAnsi="Calibri" w:cs="Arial"/>
        </w:rPr>
        <w:t xml:space="preserve"> Ordinance 2019-2397 An Ordinance Adopting A Policy </w:t>
      </w:r>
      <w:proofErr w:type="gramStart"/>
      <w:r w:rsidR="007F62B1" w:rsidRPr="007F62B1">
        <w:rPr>
          <w:rFonts w:ascii="Calibri" w:hAnsi="Calibri" w:cs="Arial"/>
        </w:rPr>
        <w:t>For</w:t>
      </w:r>
      <w:proofErr w:type="gramEnd"/>
      <w:r w:rsidR="007F62B1" w:rsidRPr="007F62B1">
        <w:rPr>
          <w:rFonts w:ascii="Calibri" w:hAnsi="Calibri" w:cs="Arial"/>
        </w:rPr>
        <w:t xml:space="preserve"> Use Of Public Building Facilities And Declaring An Emergency</w:t>
      </w:r>
      <w:r>
        <w:rPr>
          <w:rFonts w:ascii="Calibri" w:hAnsi="Calibri" w:cs="Arial"/>
        </w:rPr>
        <w:t xml:space="preserve">, </w:t>
      </w:r>
      <w:r w:rsidRPr="00786EFB">
        <w:rPr>
          <w:rFonts w:ascii="Calibri" w:hAnsi="Calibri" w:cs="Arial"/>
          <w:b/>
          <w:bCs/>
        </w:rPr>
        <w:t>Dill seconded</w:t>
      </w:r>
      <w:r>
        <w:rPr>
          <w:rFonts w:ascii="Calibri" w:hAnsi="Calibri" w:cs="Arial"/>
        </w:rPr>
        <w:t xml:space="preserve">; 6 yeas, motion passed. </w:t>
      </w:r>
    </w:p>
    <w:p w14:paraId="4BE5CFBB" w14:textId="4B8B2212" w:rsidR="00786EFB" w:rsidRDefault="00786EFB" w:rsidP="00786EFB">
      <w:pPr>
        <w:pStyle w:val="ListParagraph"/>
        <w:tabs>
          <w:tab w:val="left" w:pos="0"/>
          <w:tab w:val="left" w:pos="1440"/>
          <w:tab w:val="left" w:pos="2160"/>
        </w:tabs>
        <w:ind w:left="360"/>
        <w:jc w:val="both"/>
        <w:rPr>
          <w:rFonts w:ascii="Calibri" w:hAnsi="Calibri" w:cs="Arial"/>
        </w:rPr>
      </w:pPr>
      <w:r w:rsidRPr="00786EFB">
        <w:rPr>
          <w:rFonts w:ascii="Calibri" w:hAnsi="Calibri" w:cs="Arial"/>
          <w:b/>
          <w:bCs/>
        </w:rPr>
        <w:t>Kincannon motioned to adopt</w:t>
      </w:r>
      <w:r>
        <w:rPr>
          <w:rFonts w:ascii="Calibri" w:hAnsi="Calibri" w:cs="Arial"/>
        </w:rPr>
        <w:t xml:space="preserve"> Ordinance 2019-2397, </w:t>
      </w:r>
      <w:r w:rsidRPr="00786EFB">
        <w:rPr>
          <w:rFonts w:ascii="Calibri" w:hAnsi="Calibri" w:cs="Arial"/>
          <w:b/>
          <w:bCs/>
        </w:rPr>
        <w:t>Dill seconded</w:t>
      </w:r>
      <w:r>
        <w:rPr>
          <w:rFonts w:ascii="Calibri" w:hAnsi="Calibri" w:cs="Arial"/>
        </w:rPr>
        <w:t xml:space="preserve">; 6 </w:t>
      </w:r>
      <w:proofErr w:type="spellStart"/>
      <w:r>
        <w:rPr>
          <w:rFonts w:ascii="Calibri" w:hAnsi="Calibri" w:cs="Arial"/>
        </w:rPr>
        <w:t>Naes</w:t>
      </w:r>
      <w:proofErr w:type="spellEnd"/>
      <w:r>
        <w:rPr>
          <w:rFonts w:ascii="Calibri" w:hAnsi="Calibri" w:cs="Arial"/>
        </w:rPr>
        <w:t xml:space="preserve">, motion denied.  </w:t>
      </w:r>
    </w:p>
    <w:p w14:paraId="33A6E40E" w14:textId="4002B165" w:rsidR="00786EFB" w:rsidRPr="007F62B1" w:rsidRDefault="00786EFB" w:rsidP="00786EFB">
      <w:pPr>
        <w:pStyle w:val="ListParagraph"/>
        <w:tabs>
          <w:tab w:val="left" w:pos="0"/>
          <w:tab w:val="left" w:pos="1440"/>
          <w:tab w:val="left" w:pos="2160"/>
        </w:tabs>
        <w:ind w:left="360"/>
        <w:jc w:val="both"/>
        <w:rPr>
          <w:rFonts w:ascii="Calibri" w:hAnsi="Calibri" w:cs="Arial"/>
        </w:rPr>
      </w:pPr>
      <w:r>
        <w:rPr>
          <w:rFonts w:ascii="Calibri" w:hAnsi="Calibri" w:cs="Arial"/>
        </w:rPr>
        <w:t xml:space="preserve">First reading of Ordinance 2019-2397.  </w:t>
      </w: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DE33847" w:rsidR="007A6DC6" w:rsidRDefault="00461044" w:rsidP="00F40985">
      <w:pPr>
        <w:pStyle w:val="ListParagraph"/>
        <w:numPr>
          <w:ilvl w:val="0"/>
          <w:numId w:val="2"/>
        </w:numPr>
        <w:spacing w:after="0" w:line="240" w:lineRule="auto"/>
        <w:jc w:val="both"/>
      </w:pPr>
      <w:r>
        <w:t xml:space="preserve">Park Board </w:t>
      </w:r>
      <w:r w:rsidR="00404474">
        <w:t xml:space="preserve">– </w:t>
      </w:r>
      <w:r w:rsidR="00786EFB">
        <w:t xml:space="preserve">Community meeting was a success.  It was agreed that all groups would come together and have one large fundraiser for the Park.  </w:t>
      </w:r>
    </w:p>
    <w:p w14:paraId="6EA2C54D" w14:textId="76C3D116"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786EFB">
        <w:t>National Night Out will be held on August 6, 2019 from 6-9PM at the LaGrange Fire Station.</w:t>
      </w:r>
    </w:p>
    <w:p w14:paraId="7578104F" w14:textId="53DF64A0"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61A85">
        <w:t>None</w:t>
      </w:r>
      <w:r w:rsidR="00536E07">
        <w:t xml:space="preserve">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44D83162"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786EFB">
        <w:t>335</w:t>
      </w:r>
      <w:r w:rsidR="00213B0E">
        <w:t xml:space="preserve"> </w:t>
      </w:r>
      <w:r w:rsidRPr="006E1C42">
        <w:t xml:space="preserve">through </w:t>
      </w:r>
      <w:r w:rsidR="00095EA7">
        <w:t>4</w:t>
      </w:r>
      <w:r w:rsidR="00C975C1">
        <w:t>2</w:t>
      </w:r>
      <w:r w:rsidR="00105CDE">
        <w:t>3</w:t>
      </w:r>
      <w:r w:rsidR="00786EFB">
        <w:t>75</w:t>
      </w:r>
      <w:r w:rsidRPr="006E1C42">
        <w:t xml:space="preserve"> and Electronic Payments </w:t>
      </w:r>
      <w:r w:rsidR="00105CDE">
        <w:t>4</w:t>
      </w:r>
      <w:r w:rsidR="00786EFB">
        <w:t>82</w:t>
      </w:r>
      <w:r w:rsidR="00A9406A">
        <w:t>-201</w:t>
      </w:r>
      <w:r w:rsidR="00057AA5">
        <w:t>9</w:t>
      </w:r>
      <w:r w:rsidR="00A9406A">
        <w:t xml:space="preserve"> through </w:t>
      </w:r>
      <w:r w:rsidR="00786EFB">
        <w:t>525</w:t>
      </w:r>
      <w:r w:rsidR="00057AA5">
        <w:t>-2019</w:t>
      </w:r>
      <w:r w:rsidR="00901A69">
        <w:t xml:space="preserve"> </w:t>
      </w:r>
      <w:r w:rsidRPr="006E1C42">
        <w:t>for a total of $</w:t>
      </w:r>
      <w:r w:rsidR="00786EFB">
        <w:t>131</w:t>
      </w:r>
      <w:r w:rsidR="00FA5210">
        <w:t>,</w:t>
      </w:r>
      <w:r w:rsidR="00786EFB">
        <w:t>681</w:t>
      </w:r>
      <w:r w:rsidR="00164E23">
        <w:t>.</w:t>
      </w:r>
      <w:r w:rsidR="00786EFB">
        <w:t>38</w:t>
      </w:r>
      <w:r w:rsidR="00A919E9">
        <w:t>.</w:t>
      </w:r>
      <w:r w:rsidRPr="006E1C42">
        <w:t xml:space="preserve"> </w:t>
      </w:r>
      <w:r w:rsidR="00105CDE">
        <w:rPr>
          <w:b/>
        </w:rPr>
        <w:t>Gregory</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05CDE">
        <w:rPr>
          <w:b/>
        </w:rPr>
        <w:t>Dill</w:t>
      </w:r>
      <w:r w:rsidR="00361A85">
        <w:rPr>
          <w:b/>
        </w:rPr>
        <w:t xml:space="preserve"> </w:t>
      </w:r>
      <w:r w:rsidRPr="005717C6">
        <w:rPr>
          <w:b/>
        </w:rPr>
        <w:t>seconded</w:t>
      </w:r>
      <w:r w:rsidRPr="00E743A7">
        <w:t xml:space="preserve">; </w:t>
      </w:r>
      <w:r w:rsidR="00786EFB">
        <w:t>6</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247EF218" w14:textId="7FC61F66" w:rsidR="00105CDE" w:rsidRDefault="00105CDE" w:rsidP="00105CDE">
      <w:pPr>
        <w:spacing w:after="0" w:line="240" w:lineRule="auto"/>
        <w:jc w:val="both"/>
        <w:rPr>
          <w:bCs/>
        </w:rPr>
      </w:pPr>
      <w:r>
        <w:rPr>
          <w:b/>
        </w:rPr>
        <w:t xml:space="preserve">At </w:t>
      </w:r>
      <w:r w:rsidR="00786EFB">
        <w:rPr>
          <w:b/>
        </w:rPr>
        <w:t>8</w:t>
      </w:r>
      <w:r>
        <w:rPr>
          <w:b/>
        </w:rPr>
        <w:t>:</w:t>
      </w:r>
      <w:r w:rsidR="00786EFB">
        <w:rPr>
          <w:b/>
        </w:rPr>
        <w:t>45</w:t>
      </w:r>
      <w:r>
        <w:rPr>
          <w:b/>
        </w:rPr>
        <w:t xml:space="preserve">pm, Kincannon motioned to enter into executive session to discuss sale of real estate, </w:t>
      </w:r>
      <w:r w:rsidR="00786EFB">
        <w:rPr>
          <w:b/>
        </w:rPr>
        <w:t>Price</w:t>
      </w:r>
      <w:r>
        <w:rPr>
          <w:b/>
        </w:rPr>
        <w:t xml:space="preserve"> seconded; </w:t>
      </w:r>
      <w:r w:rsidR="00786EFB" w:rsidRPr="00786EFB">
        <w:rPr>
          <w:bCs/>
        </w:rPr>
        <w:t>6</w:t>
      </w:r>
      <w:r w:rsidRPr="00786EFB">
        <w:rPr>
          <w:bCs/>
        </w:rPr>
        <w:t xml:space="preserve"> yeas, motion passed</w:t>
      </w:r>
      <w:r>
        <w:rPr>
          <w:b/>
        </w:rPr>
        <w:t xml:space="preserve">. </w:t>
      </w:r>
      <w:r>
        <w:rPr>
          <w:bCs/>
        </w:rPr>
        <w:t>Clark, Fallon and Gates were invited into Executive Session.</w:t>
      </w:r>
    </w:p>
    <w:p w14:paraId="15F05764" w14:textId="40554BDA" w:rsidR="00105CDE" w:rsidRDefault="00105CDE" w:rsidP="00105CDE">
      <w:pPr>
        <w:spacing w:after="0" w:line="240" w:lineRule="auto"/>
        <w:jc w:val="both"/>
        <w:rPr>
          <w:bCs/>
        </w:rPr>
      </w:pPr>
    </w:p>
    <w:p w14:paraId="234BD0B3" w14:textId="19E8F471" w:rsidR="00105CDE" w:rsidRDefault="00105CDE" w:rsidP="00105CDE">
      <w:pPr>
        <w:spacing w:after="0" w:line="240" w:lineRule="auto"/>
        <w:jc w:val="both"/>
        <w:rPr>
          <w:bCs/>
        </w:rPr>
      </w:pPr>
      <w:r>
        <w:rPr>
          <w:bCs/>
        </w:rPr>
        <w:t>At 9:</w:t>
      </w:r>
      <w:r w:rsidR="00786EFB">
        <w:rPr>
          <w:bCs/>
        </w:rPr>
        <w:t>01</w:t>
      </w:r>
      <w:r>
        <w:rPr>
          <w:bCs/>
        </w:rPr>
        <w:t xml:space="preserve">pm, regular session was re-entered with all in attendance.  </w:t>
      </w:r>
    </w:p>
    <w:p w14:paraId="0B6D89DA" w14:textId="044E2ED7" w:rsidR="00105CDE" w:rsidRDefault="00105CDE" w:rsidP="00105CDE">
      <w:pPr>
        <w:spacing w:after="0" w:line="240" w:lineRule="auto"/>
        <w:jc w:val="both"/>
        <w:rPr>
          <w:bCs/>
        </w:rPr>
      </w:pPr>
    </w:p>
    <w:p w14:paraId="353FE314" w14:textId="3BECB7E0" w:rsidR="00C13B5B" w:rsidRPr="006E1C42" w:rsidRDefault="00C13B5B" w:rsidP="00DC7979">
      <w:pPr>
        <w:spacing w:after="0" w:line="240" w:lineRule="auto"/>
        <w:jc w:val="both"/>
      </w:pPr>
      <w:r w:rsidRPr="006E1C42">
        <w:t xml:space="preserve">There being no further business, </w:t>
      </w:r>
      <w:r w:rsidR="00786EFB">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786EFB">
        <w:rPr>
          <w:b/>
        </w:rPr>
        <w:t>Dill</w:t>
      </w:r>
      <w:r w:rsidR="00E81257">
        <w:rPr>
          <w:b/>
        </w:rPr>
        <w:t xml:space="preserve"> </w:t>
      </w:r>
      <w:r w:rsidRPr="00377885">
        <w:rPr>
          <w:b/>
        </w:rPr>
        <w:t>seconded</w:t>
      </w:r>
      <w:r w:rsidRPr="006E1C42">
        <w:t xml:space="preserve">; </w:t>
      </w:r>
      <w:r w:rsidR="00786EFB">
        <w:t>6</w:t>
      </w:r>
      <w:r w:rsidR="007E7299">
        <w:t xml:space="preserve"> </w:t>
      </w:r>
      <w:r w:rsidRPr="006E1C42">
        <w:t xml:space="preserve">yeas; motion passed.  Adjourned at </w:t>
      </w:r>
      <w:r w:rsidR="00105CDE">
        <w:t>9</w:t>
      </w:r>
      <w:r w:rsidR="00734914" w:rsidRPr="00502084">
        <w:t>:</w:t>
      </w:r>
      <w:r w:rsidR="00786EFB">
        <w:t>03</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D036" w14:textId="77777777" w:rsidR="000C2701" w:rsidRDefault="000C2701" w:rsidP="00180506">
      <w:pPr>
        <w:spacing w:after="0" w:line="240" w:lineRule="auto"/>
      </w:pPr>
      <w:r>
        <w:separator/>
      </w:r>
    </w:p>
  </w:endnote>
  <w:endnote w:type="continuationSeparator" w:id="0">
    <w:p w14:paraId="1020FC18" w14:textId="77777777" w:rsidR="000C2701" w:rsidRDefault="000C270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E52A" w14:textId="77777777" w:rsidR="000158B5" w:rsidRDefault="0001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525F585A" w:rsidR="00BE41C3" w:rsidRPr="004E1663" w:rsidRDefault="00FB419B" w:rsidP="004E1663">
    <w:pPr>
      <w:pStyle w:val="Footer"/>
      <w:jc w:val="right"/>
      <w:rPr>
        <w:i/>
      </w:rPr>
    </w:pPr>
    <w:r>
      <w:rPr>
        <w:i/>
      </w:rPr>
      <w:t>June 27,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CBD5" w14:textId="77777777" w:rsidR="000158B5" w:rsidRDefault="0001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5B0E3" w14:textId="77777777" w:rsidR="000C2701" w:rsidRDefault="000C2701" w:rsidP="00180506">
      <w:pPr>
        <w:spacing w:after="0" w:line="240" w:lineRule="auto"/>
      </w:pPr>
      <w:r>
        <w:separator/>
      </w:r>
    </w:p>
  </w:footnote>
  <w:footnote w:type="continuationSeparator" w:id="0">
    <w:p w14:paraId="4025C2B0" w14:textId="77777777" w:rsidR="000C2701" w:rsidRDefault="000C270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0290" w14:textId="77777777" w:rsidR="000158B5" w:rsidRDefault="0001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1D96280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1C67580B" w:rsidR="00732067" w:rsidRPr="00CA0248" w:rsidRDefault="00FB419B" w:rsidP="00732067">
        <w:pPr>
          <w:pStyle w:val="Header"/>
          <w:jc w:val="center"/>
          <w:rPr>
            <w:b/>
            <w:sz w:val="24"/>
            <w:szCs w:val="24"/>
          </w:rPr>
        </w:pPr>
        <w:r>
          <w:rPr>
            <w:b/>
            <w:sz w:val="24"/>
            <w:szCs w:val="24"/>
          </w:rPr>
          <w:t>June 27,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304F" w14:textId="77777777" w:rsidR="000158B5" w:rsidRDefault="00015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75AB4"/>
    <w:multiLevelType w:val="hybridMultilevel"/>
    <w:tmpl w:val="0E842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D3603"/>
    <w:multiLevelType w:val="hybridMultilevel"/>
    <w:tmpl w:val="C8BE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105FB"/>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2"/>
  </w:num>
  <w:num w:numId="2">
    <w:abstractNumId w:val="11"/>
  </w:num>
  <w:num w:numId="3">
    <w:abstractNumId w:val="14"/>
  </w:num>
  <w:num w:numId="4">
    <w:abstractNumId w:val="10"/>
  </w:num>
  <w:num w:numId="5">
    <w:abstractNumId w:val="18"/>
  </w:num>
  <w:num w:numId="6">
    <w:abstractNumId w:val="2"/>
  </w:num>
  <w:num w:numId="7">
    <w:abstractNumId w:val="8"/>
  </w:num>
  <w:num w:numId="8">
    <w:abstractNumId w:val="21"/>
  </w:num>
  <w:num w:numId="9">
    <w:abstractNumId w:val="12"/>
  </w:num>
  <w:num w:numId="10">
    <w:abstractNumId w:val="3"/>
  </w:num>
  <w:num w:numId="11">
    <w:abstractNumId w:val="1"/>
  </w:num>
  <w:num w:numId="12">
    <w:abstractNumId w:val="0"/>
  </w:num>
  <w:num w:numId="13">
    <w:abstractNumId w:val="6"/>
  </w:num>
  <w:num w:numId="14">
    <w:abstractNumId w:val="9"/>
  </w:num>
  <w:num w:numId="15">
    <w:abstractNumId w:val="5"/>
  </w:num>
  <w:num w:numId="16">
    <w:abstractNumId w:val="7"/>
  </w:num>
  <w:num w:numId="17">
    <w:abstractNumId w:val="15"/>
  </w:num>
  <w:num w:numId="18">
    <w:abstractNumId w:val="20"/>
  </w:num>
  <w:num w:numId="19">
    <w:abstractNumId w:val="16"/>
  </w:num>
  <w:num w:numId="20">
    <w:abstractNumId w:val="19"/>
  </w:num>
  <w:num w:numId="21">
    <w:abstractNumId w:val="13"/>
  </w:num>
  <w:num w:numId="22">
    <w:abstractNumId w:val="4"/>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43E4"/>
    <w:rsid w:val="000255A1"/>
    <w:rsid w:val="00026247"/>
    <w:rsid w:val="00026472"/>
    <w:rsid w:val="00026D6A"/>
    <w:rsid w:val="00027D9C"/>
    <w:rsid w:val="000300E6"/>
    <w:rsid w:val="000303ED"/>
    <w:rsid w:val="00030EEC"/>
    <w:rsid w:val="000311E7"/>
    <w:rsid w:val="00032CED"/>
    <w:rsid w:val="00032FF8"/>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B0"/>
    <w:rsid w:val="000B0473"/>
    <w:rsid w:val="000B13CE"/>
    <w:rsid w:val="000B2419"/>
    <w:rsid w:val="000B3084"/>
    <w:rsid w:val="000B4D4C"/>
    <w:rsid w:val="000C0CD3"/>
    <w:rsid w:val="000C0E28"/>
    <w:rsid w:val="000C2701"/>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3BBB"/>
    <w:rsid w:val="00255970"/>
    <w:rsid w:val="00260728"/>
    <w:rsid w:val="00262AAD"/>
    <w:rsid w:val="00262D18"/>
    <w:rsid w:val="0026389A"/>
    <w:rsid w:val="00263DD4"/>
    <w:rsid w:val="00267169"/>
    <w:rsid w:val="00267373"/>
    <w:rsid w:val="00267857"/>
    <w:rsid w:val="00270F55"/>
    <w:rsid w:val="00273B7D"/>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848"/>
    <w:rsid w:val="004133B0"/>
    <w:rsid w:val="00413D7F"/>
    <w:rsid w:val="00414021"/>
    <w:rsid w:val="0042008F"/>
    <w:rsid w:val="00420F35"/>
    <w:rsid w:val="004216A5"/>
    <w:rsid w:val="004223F6"/>
    <w:rsid w:val="00422A5A"/>
    <w:rsid w:val="00425652"/>
    <w:rsid w:val="004313F8"/>
    <w:rsid w:val="00431CB9"/>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174"/>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97B1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5D9E"/>
    <w:rsid w:val="004D760F"/>
    <w:rsid w:val="004D7813"/>
    <w:rsid w:val="004D7F69"/>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1DF"/>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3F8B"/>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1A79"/>
    <w:rsid w:val="00762F58"/>
    <w:rsid w:val="00764AD8"/>
    <w:rsid w:val="007702DA"/>
    <w:rsid w:val="00775A34"/>
    <w:rsid w:val="0077643A"/>
    <w:rsid w:val="0078302A"/>
    <w:rsid w:val="00784236"/>
    <w:rsid w:val="00786EFB"/>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62B1"/>
    <w:rsid w:val="007F7854"/>
    <w:rsid w:val="00802991"/>
    <w:rsid w:val="00802E4A"/>
    <w:rsid w:val="00804B6B"/>
    <w:rsid w:val="00805960"/>
    <w:rsid w:val="00807737"/>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5791"/>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F4E"/>
    <w:rsid w:val="00961145"/>
    <w:rsid w:val="00961672"/>
    <w:rsid w:val="00962BA3"/>
    <w:rsid w:val="00962F5C"/>
    <w:rsid w:val="0096489E"/>
    <w:rsid w:val="00967FB2"/>
    <w:rsid w:val="009700B1"/>
    <w:rsid w:val="0097193E"/>
    <w:rsid w:val="00972999"/>
    <w:rsid w:val="00972AD1"/>
    <w:rsid w:val="00972DF2"/>
    <w:rsid w:val="00973911"/>
    <w:rsid w:val="00975FA8"/>
    <w:rsid w:val="009822B8"/>
    <w:rsid w:val="00990264"/>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3B69"/>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0D5A"/>
    <w:rsid w:val="00A73A70"/>
    <w:rsid w:val="00A73DF3"/>
    <w:rsid w:val="00A7454E"/>
    <w:rsid w:val="00A7508B"/>
    <w:rsid w:val="00A7615F"/>
    <w:rsid w:val="00A80033"/>
    <w:rsid w:val="00A8071B"/>
    <w:rsid w:val="00A807BD"/>
    <w:rsid w:val="00A81082"/>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1B0"/>
    <w:rsid w:val="00BA6291"/>
    <w:rsid w:val="00BA67A9"/>
    <w:rsid w:val="00BB159F"/>
    <w:rsid w:val="00BB208C"/>
    <w:rsid w:val="00BB44D4"/>
    <w:rsid w:val="00BB59F7"/>
    <w:rsid w:val="00BB68C7"/>
    <w:rsid w:val="00BB6BAA"/>
    <w:rsid w:val="00BB6D27"/>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B4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2305C"/>
    <w:rsid w:val="00E3234E"/>
    <w:rsid w:val="00E32358"/>
    <w:rsid w:val="00E324C3"/>
    <w:rsid w:val="00E32F5C"/>
    <w:rsid w:val="00E33804"/>
    <w:rsid w:val="00E36BB2"/>
    <w:rsid w:val="00E407C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B419B"/>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9826E-692D-4D4B-BC3E-32D1AC29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lanning</dc:creator>
  <cp:lastModifiedBy>Gary Kincannon</cp:lastModifiedBy>
  <cp:revision>2</cp:revision>
  <cp:lastPrinted>2019-07-09T14:49:00Z</cp:lastPrinted>
  <dcterms:created xsi:type="dcterms:W3CDTF">2019-09-13T01:59:00Z</dcterms:created>
  <dcterms:modified xsi:type="dcterms:W3CDTF">2019-09-13T01:59:00Z</dcterms:modified>
</cp:coreProperties>
</file>