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4C" w:rsidRPr="008C1920" w:rsidRDefault="00B84D4C" w:rsidP="00B84D4C">
      <w:pPr>
        <w:tabs>
          <w:tab w:val="left" w:pos="720"/>
          <w:tab w:val="left" w:pos="1440"/>
          <w:tab w:val="left" w:pos="2160"/>
        </w:tabs>
        <w:jc w:val="center"/>
        <w:rPr>
          <w:rFonts w:asciiTheme="minorHAnsi" w:hAnsiTheme="minorHAnsi" w:cs="Arial"/>
          <w:b/>
          <w:sz w:val="20"/>
          <w:szCs w:val="20"/>
        </w:rPr>
      </w:pPr>
      <w:r w:rsidRPr="008C1920">
        <w:rPr>
          <w:rFonts w:asciiTheme="minorHAnsi" w:hAnsiTheme="minorHAnsi" w:cs="Arial"/>
          <w:b/>
          <w:sz w:val="20"/>
          <w:szCs w:val="20"/>
        </w:rPr>
        <w:t>LEGAL NOTICE</w:t>
      </w:r>
    </w:p>
    <w:p w:rsidR="00B84D4C" w:rsidRPr="007C6AA2" w:rsidRDefault="00B84D4C" w:rsidP="0085677A">
      <w:pPr>
        <w:tabs>
          <w:tab w:val="left" w:pos="720"/>
          <w:tab w:val="left" w:pos="1440"/>
          <w:tab w:val="left" w:pos="2160"/>
        </w:tabs>
        <w:jc w:val="both"/>
        <w:rPr>
          <w:sz w:val="20"/>
          <w:szCs w:val="20"/>
        </w:rPr>
      </w:pPr>
      <w:r w:rsidRPr="007C6AA2">
        <w:rPr>
          <w:b/>
          <w:sz w:val="20"/>
          <w:szCs w:val="20"/>
        </w:rPr>
        <w:t xml:space="preserve">In accordance with Section 731-21 of the Ohio Revised Code, please take notice of the following </w:t>
      </w:r>
      <w:r w:rsidR="00677B1B" w:rsidRPr="007C6AA2">
        <w:rPr>
          <w:b/>
          <w:sz w:val="20"/>
          <w:szCs w:val="20"/>
        </w:rPr>
        <w:t>Resolutions and</w:t>
      </w:r>
      <w:r w:rsidR="008444F0" w:rsidRPr="007C6AA2">
        <w:rPr>
          <w:b/>
          <w:sz w:val="20"/>
          <w:szCs w:val="20"/>
        </w:rPr>
        <w:t xml:space="preserve"> Ordinances </w:t>
      </w:r>
      <w:r w:rsidRPr="007C6AA2">
        <w:rPr>
          <w:b/>
          <w:sz w:val="20"/>
          <w:szCs w:val="20"/>
        </w:rPr>
        <w:t xml:space="preserve">passed </w:t>
      </w:r>
      <w:r w:rsidR="00521D85" w:rsidRPr="007C6AA2">
        <w:rPr>
          <w:b/>
          <w:sz w:val="20"/>
          <w:szCs w:val="20"/>
        </w:rPr>
        <w:t xml:space="preserve">through </w:t>
      </w:r>
      <w:r w:rsidR="00BE7B57" w:rsidRPr="007C6AA2">
        <w:rPr>
          <w:b/>
          <w:sz w:val="20"/>
          <w:szCs w:val="20"/>
        </w:rPr>
        <w:t>March 22, 2018</w:t>
      </w:r>
      <w:r w:rsidR="00350B97" w:rsidRPr="007C6AA2">
        <w:rPr>
          <w:b/>
          <w:sz w:val="20"/>
          <w:szCs w:val="20"/>
        </w:rPr>
        <w:t xml:space="preserve"> </w:t>
      </w:r>
      <w:r w:rsidRPr="007C6AA2">
        <w:rPr>
          <w:b/>
          <w:sz w:val="20"/>
          <w:szCs w:val="20"/>
        </w:rPr>
        <w:t xml:space="preserve">by the Village of LaGrange, Ohio.  The full texts of said </w:t>
      </w:r>
      <w:r w:rsidR="00257AB5" w:rsidRPr="007C6AA2">
        <w:rPr>
          <w:b/>
          <w:sz w:val="20"/>
          <w:szCs w:val="20"/>
        </w:rPr>
        <w:t>Ordinances</w:t>
      </w:r>
      <w:r w:rsidR="00F368E1" w:rsidRPr="007C6AA2">
        <w:rPr>
          <w:b/>
          <w:sz w:val="20"/>
          <w:szCs w:val="20"/>
        </w:rPr>
        <w:t xml:space="preserve"> </w:t>
      </w:r>
      <w:r w:rsidR="00257AB5" w:rsidRPr="007C6AA2">
        <w:rPr>
          <w:b/>
          <w:sz w:val="20"/>
          <w:szCs w:val="20"/>
        </w:rPr>
        <w:t xml:space="preserve">and </w:t>
      </w:r>
      <w:r w:rsidRPr="007C6AA2">
        <w:rPr>
          <w:b/>
          <w:sz w:val="20"/>
          <w:szCs w:val="20"/>
        </w:rPr>
        <w:t>Resolutions may be obtained or viewed at the office of the Fiscal Officer of the Village of LaGrange at 355 South Center Street, LaGrange, Ohio</w:t>
      </w:r>
      <w:r w:rsidR="00E03E3A" w:rsidRPr="007C6AA2">
        <w:rPr>
          <w:b/>
          <w:sz w:val="20"/>
          <w:szCs w:val="20"/>
        </w:rPr>
        <w:t xml:space="preserve"> and on the Village website </w:t>
      </w:r>
      <w:hyperlink r:id="rId7" w:history="1">
        <w:r w:rsidR="00715D9D" w:rsidRPr="007C6AA2">
          <w:rPr>
            <w:rStyle w:val="Hyperlink"/>
            <w:b/>
            <w:sz w:val="20"/>
            <w:szCs w:val="20"/>
          </w:rPr>
          <w:t>www.lagrangeohio.net</w:t>
        </w:r>
      </w:hyperlink>
      <w:r w:rsidR="0038356E" w:rsidRPr="007C6AA2">
        <w:rPr>
          <w:rStyle w:val="Hyperlink"/>
          <w:b/>
          <w:sz w:val="20"/>
          <w:szCs w:val="20"/>
        </w:rPr>
        <w:t xml:space="preserve"> </w:t>
      </w:r>
      <w:r w:rsidR="0038356E" w:rsidRPr="007C6AA2">
        <w:rPr>
          <w:rStyle w:val="Hyperlink"/>
          <w:b/>
          <w:color w:val="auto"/>
          <w:sz w:val="20"/>
          <w:szCs w:val="20"/>
          <w:u w:val="none"/>
        </w:rPr>
        <w:t>on the</w:t>
      </w:r>
      <w:r w:rsidR="0038356E" w:rsidRPr="007C6AA2">
        <w:rPr>
          <w:rStyle w:val="Hyperlink"/>
          <w:color w:val="auto"/>
          <w:sz w:val="20"/>
          <w:szCs w:val="20"/>
          <w:u w:val="none"/>
        </w:rPr>
        <w:t xml:space="preserve"> </w:t>
      </w:r>
      <w:r w:rsidR="0038356E" w:rsidRPr="007C6AA2">
        <w:rPr>
          <w:rStyle w:val="Hyperlink"/>
          <w:b/>
          <w:color w:val="auto"/>
          <w:sz w:val="20"/>
          <w:szCs w:val="20"/>
          <w:u w:val="none"/>
        </w:rPr>
        <w:t>Meeting and Agendas Page</w:t>
      </w:r>
      <w:r w:rsidR="0038356E" w:rsidRPr="007C6AA2">
        <w:rPr>
          <w:rStyle w:val="Hyperlink"/>
          <w:color w:val="auto"/>
          <w:sz w:val="20"/>
          <w:szCs w:val="20"/>
          <w:u w:val="none"/>
        </w:rPr>
        <w:t xml:space="preserve">.  </w:t>
      </w:r>
    </w:p>
    <w:p w:rsidR="00521D85" w:rsidRPr="007C6AA2" w:rsidRDefault="00521D85" w:rsidP="0085677A">
      <w:pPr>
        <w:tabs>
          <w:tab w:val="left" w:pos="720"/>
          <w:tab w:val="left" w:pos="1440"/>
          <w:tab w:val="left" w:pos="2160"/>
        </w:tabs>
        <w:jc w:val="both"/>
        <w:rPr>
          <w:b/>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Resolution 2017-891 A Resolution Accepting The Amounts And Rates As Determined By The Budget Commission And Authorizing The Necessary Tax Levies And Certifying Them To The County Auditor.</w:t>
      </w:r>
    </w:p>
    <w:p w:rsidR="00123891" w:rsidRPr="007C6AA2" w:rsidRDefault="00123891" w:rsidP="00BE7B57">
      <w:pPr>
        <w:tabs>
          <w:tab w:val="left" w:pos="0"/>
          <w:tab w:val="left" w:pos="1440"/>
          <w:tab w:val="left" w:pos="2160"/>
        </w:tabs>
        <w:jc w:val="both"/>
        <w:rPr>
          <w:sz w:val="20"/>
          <w:szCs w:val="20"/>
        </w:rPr>
      </w:pPr>
    </w:p>
    <w:p w:rsidR="00BE7B57" w:rsidRPr="007C6AA2" w:rsidRDefault="00BE7B57" w:rsidP="00BE7B57">
      <w:pPr>
        <w:tabs>
          <w:tab w:val="left" w:pos="-90"/>
          <w:tab w:val="left" w:pos="0"/>
          <w:tab w:val="left" w:pos="1440"/>
          <w:tab w:val="left" w:pos="2160"/>
        </w:tabs>
        <w:jc w:val="both"/>
        <w:rPr>
          <w:sz w:val="20"/>
          <w:szCs w:val="20"/>
        </w:rPr>
      </w:pPr>
      <w:r w:rsidRPr="007C6AA2">
        <w:rPr>
          <w:sz w:val="20"/>
          <w:szCs w:val="20"/>
        </w:rPr>
        <w:t>Resolution 2017-892 A Resolution Authorizing The Village Mayor To Enter Into A Memorandum Of Understanding Relating To The Keystone Collaborative.</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Reading of Resolution 2017-893 A Resolution Authorizing The Expenditures Of Additional Funds For Professional Legal Services Provided By Frost Brown Todd In Connection With The Draft Renewal NPDES Permit And The Villages Application For Permit To Install For The Expansion Of The Waste Water Treatment Plant Improvement.</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Resolution 2018-894 A Resolution Authorizing The Village Mayor To Enter Into A Memorandum Of Understanding With The Lorain County Commissioners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2017-2347 An Ordinance Adopting The Recommendation Of Planning Commission To Rezone Approximately 7 Acres Of Land Owned By LaGrange Living, LLC Located Within The Village Of LaGrange, Ohio From The R-1 Single Family Use Classification To The R-4 Multiple Family Use Classification</w:t>
      </w:r>
    </w:p>
    <w:p w:rsidR="00BE7B57" w:rsidRPr="007C6AA2" w:rsidRDefault="00BE7B57" w:rsidP="00BE7B57">
      <w:pPr>
        <w:tabs>
          <w:tab w:val="left" w:pos="0"/>
          <w:tab w:val="left" w:pos="1440"/>
          <w:tab w:val="left" w:pos="2160"/>
        </w:tabs>
        <w:jc w:val="both"/>
        <w:rPr>
          <w:sz w:val="20"/>
          <w:szCs w:val="20"/>
        </w:rPr>
      </w:pPr>
    </w:p>
    <w:p w:rsidR="007C6AA2" w:rsidRPr="007C6AA2" w:rsidRDefault="007C6AA2" w:rsidP="007C6AA2">
      <w:pPr>
        <w:tabs>
          <w:tab w:val="left" w:pos="0"/>
        </w:tabs>
        <w:jc w:val="both"/>
        <w:rPr>
          <w:sz w:val="20"/>
          <w:szCs w:val="20"/>
        </w:rPr>
      </w:pPr>
      <w:r w:rsidRPr="007C6AA2">
        <w:rPr>
          <w:sz w:val="20"/>
          <w:szCs w:val="20"/>
        </w:rPr>
        <w:t xml:space="preserve">ORDINANCE NO. 2017 </w:t>
      </w:r>
      <w:r>
        <w:rPr>
          <w:sz w:val="20"/>
          <w:szCs w:val="20"/>
        </w:rPr>
        <w:t>–</w:t>
      </w:r>
      <w:r w:rsidRPr="007C6AA2">
        <w:rPr>
          <w:sz w:val="20"/>
          <w:szCs w:val="20"/>
        </w:rPr>
        <w:t xml:space="preserve"> 2348</w:t>
      </w:r>
      <w:r>
        <w:rPr>
          <w:sz w:val="20"/>
          <w:szCs w:val="20"/>
        </w:rPr>
        <w:t xml:space="preserve"> An Ordinance Accepting The Bid Of Agri-Sludge Inc. Of Shreve, Ohio In The Amount Of $109,125.00 For The Removal And Disposal Of Sludge And Biosoil From The Lagrange Wastewater Treatment Plant And Declaring An Emergency.  </w:t>
      </w:r>
    </w:p>
    <w:p w:rsidR="007C6AA2" w:rsidRPr="007C6AA2" w:rsidRDefault="007C6AA2" w:rsidP="007C6AA2">
      <w:pPr>
        <w:tabs>
          <w:tab w:val="left" w:pos="0"/>
        </w:tabs>
        <w:jc w:val="both"/>
        <w:rPr>
          <w:sz w:val="20"/>
          <w:szCs w:val="20"/>
        </w:rPr>
      </w:pPr>
    </w:p>
    <w:p w:rsidR="00BE7B57" w:rsidRPr="007C6AA2" w:rsidRDefault="00BE7B57" w:rsidP="00BE7B57">
      <w:pPr>
        <w:tabs>
          <w:tab w:val="left" w:pos="0"/>
        </w:tabs>
        <w:jc w:val="both"/>
        <w:rPr>
          <w:sz w:val="20"/>
          <w:szCs w:val="20"/>
        </w:rPr>
      </w:pPr>
      <w:r w:rsidRPr="007C6AA2">
        <w:rPr>
          <w:sz w:val="20"/>
          <w:szCs w:val="20"/>
        </w:rPr>
        <w:t>Ordinance 2017-2349 An Ordinance Establishing An Income Tax Review Board And Declaring An Emergency.</w:t>
      </w:r>
    </w:p>
    <w:p w:rsidR="00BE7B57" w:rsidRPr="007C6AA2" w:rsidRDefault="00BE7B57" w:rsidP="00BE7B57">
      <w:pPr>
        <w:tabs>
          <w:tab w:val="left" w:pos="0"/>
        </w:tabs>
        <w:jc w:val="both"/>
        <w:rPr>
          <w:sz w:val="20"/>
          <w:szCs w:val="20"/>
        </w:rPr>
      </w:pPr>
    </w:p>
    <w:p w:rsidR="00BE7B57" w:rsidRPr="007C6AA2" w:rsidRDefault="00BE7B57" w:rsidP="00BE7B57">
      <w:pPr>
        <w:tabs>
          <w:tab w:val="left" w:pos="0"/>
        </w:tabs>
        <w:jc w:val="both"/>
        <w:rPr>
          <w:sz w:val="20"/>
          <w:szCs w:val="20"/>
        </w:rPr>
      </w:pPr>
      <w:r w:rsidRPr="007C6AA2">
        <w:rPr>
          <w:sz w:val="20"/>
          <w:szCs w:val="20"/>
        </w:rPr>
        <w:t xml:space="preserve">Ordinance 2017-2350 An Ordinance Accepting The Bid Of Burnette’s Septic Inc. For Boiler Work To Be Performed At The Former Keystone School Building And Authorizing The Village Mayor To Enter Into A Contract And Declaring An Emergency.  </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 xml:space="preserve">Ordinance 2017-2351 An Ordinance Declaring Certain Municipality Owner Real Property Surplus And Designating The LaGrange Community Improvement Corporation As The Villages’ Agent For The Sale Of Said Surplus Property And Declaring An Emergency.  </w:t>
      </w:r>
    </w:p>
    <w:p w:rsidR="00BE7B57" w:rsidRPr="007C6AA2" w:rsidRDefault="00BE7B57" w:rsidP="00BE7B57">
      <w:pPr>
        <w:tabs>
          <w:tab w:val="left" w:pos="0"/>
        </w:tabs>
        <w:jc w:val="both"/>
        <w:rPr>
          <w:sz w:val="20"/>
          <w:szCs w:val="20"/>
        </w:rPr>
      </w:pPr>
    </w:p>
    <w:p w:rsidR="007C6AA2" w:rsidRPr="007C6AA2" w:rsidRDefault="007C6AA2" w:rsidP="007C6AA2">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 xml:space="preserve">Ordinance 2017-2353 Authorizing The Mayor To Execute A Cooperative Agreement Between The Village Of LaGrange And Lorain County For The Processing Of Payments To Liberta Construction And Poggemeyer Design Group For The Widening And Reconstruction Of North Center Street And Declaring An Emergency.  </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2017-2354 An Ordinance Amending Ordinance 2015-2311 Establishing The Level Of Compensation For Fiscal Officer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2017-2355 An Ordinance Establishing Fringe Benefits For Employees Of The Village Of LaGrange, Repealing Ordinance 2015-2308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2017-2356 An Ordinance For The Permanent Appropriations For Current Expenses And Other Expenditures Of The Village Of LaGrange During The Fiscal Year Ending December 31, 2018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2017-2357 An Ordinance Amending Section 521.04 Of The LaGrange Codified Ordinances And Declaring An Emergency.</w:t>
      </w:r>
    </w:p>
    <w:p w:rsidR="007C6AA2" w:rsidRDefault="007C6AA2"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lastRenderedPageBreak/>
        <w:t xml:space="preserve">Ordinance 2018-2358 An Ordinance Authorizing The Mayor Of The Village Of LaGrange To Execute An Amendment To The Master Agreement Between The Village Of LaGrange And FirstEnergy Solutions Corp. And Declaring An Emergency. </w:t>
      </w:r>
    </w:p>
    <w:p w:rsidR="00BE7B57" w:rsidRPr="007C6AA2" w:rsidRDefault="00BE7B57" w:rsidP="00BE7B57">
      <w:pPr>
        <w:tabs>
          <w:tab w:val="left" w:pos="0"/>
          <w:tab w:val="left" w:pos="1440"/>
          <w:tab w:val="left" w:pos="2160"/>
        </w:tabs>
        <w:jc w:val="both"/>
        <w:rPr>
          <w:sz w:val="20"/>
          <w:szCs w:val="20"/>
        </w:rPr>
      </w:pPr>
      <w:r w:rsidRPr="007C6AA2">
        <w:rPr>
          <w:sz w:val="20"/>
          <w:szCs w:val="20"/>
        </w:rPr>
        <w:tab/>
      </w: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2018-2359 An Ordinance For The Appointment And Compensation Of The Village Solicitor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 xml:space="preserve">Ordinance 2018-2360 An Ordinance Providing For The Appointment And Compensation Of The Village Prosecutor And Declaring An Emergency.  </w:t>
      </w:r>
    </w:p>
    <w:p w:rsidR="007C6AA2" w:rsidRDefault="007C6AA2" w:rsidP="007C6AA2">
      <w:pPr>
        <w:tabs>
          <w:tab w:val="left" w:pos="0"/>
          <w:tab w:val="left" w:pos="1440"/>
          <w:tab w:val="left" w:pos="2160"/>
        </w:tabs>
        <w:jc w:val="both"/>
        <w:rPr>
          <w:sz w:val="20"/>
          <w:szCs w:val="20"/>
        </w:rPr>
      </w:pPr>
    </w:p>
    <w:p w:rsidR="007C6AA2" w:rsidRDefault="007C6AA2" w:rsidP="007C6AA2">
      <w:pPr>
        <w:tabs>
          <w:tab w:val="left" w:pos="0"/>
          <w:tab w:val="left" w:pos="1440"/>
          <w:tab w:val="left" w:pos="2160"/>
        </w:tabs>
        <w:jc w:val="both"/>
        <w:rPr>
          <w:sz w:val="20"/>
          <w:szCs w:val="20"/>
        </w:rPr>
      </w:pPr>
      <w:r>
        <w:rPr>
          <w:sz w:val="20"/>
          <w:szCs w:val="20"/>
        </w:rPr>
        <w:t xml:space="preserve">Ordinance </w:t>
      </w:r>
      <w:r w:rsidRPr="007C6AA2">
        <w:rPr>
          <w:sz w:val="20"/>
          <w:szCs w:val="20"/>
        </w:rPr>
        <w:t>201</w:t>
      </w:r>
      <w:r>
        <w:rPr>
          <w:sz w:val="20"/>
          <w:szCs w:val="20"/>
        </w:rPr>
        <w:t>8</w:t>
      </w:r>
      <w:r w:rsidRPr="007C6AA2">
        <w:rPr>
          <w:sz w:val="20"/>
          <w:szCs w:val="20"/>
        </w:rPr>
        <w:t xml:space="preserve"> </w:t>
      </w:r>
      <w:r>
        <w:rPr>
          <w:sz w:val="20"/>
          <w:szCs w:val="20"/>
        </w:rPr>
        <w:t>–</w:t>
      </w:r>
      <w:r w:rsidRPr="007C6AA2">
        <w:rPr>
          <w:sz w:val="20"/>
          <w:szCs w:val="20"/>
        </w:rPr>
        <w:t xml:space="preserve"> 23</w:t>
      </w:r>
      <w:r>
        <w:rPr>
          <w:sz w:val="20"/>
          <w:szCs w:val="20"/>
        </w:rPr>
        <w:t>61 An Ordinance Amending Chapter 182 Of The Codified Ordinances Of The Village Of LaGrange Which Provides For A Municipal Income Tax And Declaring An Emergency.</w:t>
      </w:r>
    </w:p>
    <w:p w:rsidR="007C6AA2" w:rsidRDefault="007C6AA2" w:rsidP="007C6AA2">
      <w:pPr>
        <w:tabs>
          <w:tab w:val="left" w:pos="0"/>
          <w:tab w:val="left" w:pos="1440"/>
          <w:tab w:val="left" w:pos="2160"/>
        </w:tabs>
        <w:jc w:val="both"/>
        <w:rPr>
          <w:sz w:val="20"/>
          <w:szCs w:val="20"/>
        </w:rPr>
      </w:pPr>
    </w:p>
    <w:p w:rsidR="007C6AA2" w:rsidRPr="007C6AA2" w:rsidRDefault="007C6AA2" w:rsidP="007C6AA2">
      <w:pPr>
        <w:tabs>
          <w:tab w:val="left" w:pos="0"/>
          <w:tab w:val="left" w:pos="1440"/>
          <w:tab w:val="left" w:pos="2160"/>
        </w:tabs>
        <w:jc w:val="both"/>
        <w:rPr>
          <w:sz w:val="20"/>
          <w:szCs w:val="20"/>
        </w:rPr>
      </w:pPr>
      <w:r>
        <w:rPr>
          <w:sz w:val="20"/>
          <w:szCs w:val="20"/>
        </w:rPr>
        <w:t>Ordinance 2018-2362 An Ordinance Authorizing The Village Administrator</w:t>
      </w:r>
      <w:bookmarkStart w:id="0" w:name="_GoBack"/>
      <w:bookmarkEnd w:id="0"/>
      <w:r>
        <w:rPr>
          <w:sz w:val="20"/>
          <w:szCs w:val="20"/>
        </w:rPr>
        <w:t xml:space="preserve"> To Apply For, Accept, And Enter Into A Cooperative Agreement For The Construction Of The Wastewater Treatment Plant Expansion Project Between The Village Of LaGrange And The Ohio Water Development Authority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2018-2363 An Ordinance Establishing Fringe Benefits For Employees Of The Village Of LaGrange, Repealing Ordinance 2017-2355 And Declaring An Emergency.</w:t>
      </w:r>
    </w:p>
    <w:p w:rsidR="007C6AA2" w:rsidRDefault="007C6AA2"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2018-2364 An Ordinance Accepting The Bid Of Kirk Brothers Company For The Wastewater Treatment Plant Improvement Project And Declaring An Emergency</w:t>
      </w:r>
    </w:p>
    <w:p w:rsidR="007C6AA2" w:rsidRDefault="007C6AA2"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2018-2365 An Ordinance Approving The Recodification, Editing, And Inclusion Of Certain Ordinances As Part Of The Various Component Codes Of The Codified Ordinances Of LaGrange, Ohio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2018-2366</w:t>
      </w:r>
      <w:r w:rsidRPr="007C6AA2">
        <w:rPr>
          <w:sz w:val="20"/>
          <w:szCs w:val="20"/>
        </w:rPr>
        <w:tab/>
        <w:t>An Ordinance Authorizing Approval Of The Minutes From The Housing Council Meeting Based Upon The Recommendations Of The Housing Council Members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2018-2367 An Ordinance Implementing Sections 3735.65 Through 3735.70 Of The Ohio Revised Code, Establishing And Describing The Boundaries Of Community Reinvestment Area (CRA) In The Village Of LaGrange, Designating A Housing Officer To Administer The Program, Creating A Community Reinvestment Housing Council, Authorizing Use Of The Existing County Tax Incentive Review Council And Repealing Ordinance Nos. 98-972 And 200-1048 Creating An Industrial Park CRA And A Downtown CRA And Declaring An Emergency.</w:t>
      </w:r>
    </w:p>
    <w:p w:rsidR="00BE7B57" w:rsidRPr="007C6AA2" w:rsidRDefault="00BE7B57" w:rsidP="00BE7B57">
      <w:pPr>
        <w:tabs>
          <w:tab w:val="left" w:pos="0"/>
          <w:tab w:val="left" w:pos="1440"/>
          <w:tab w:val="left" w:pos="2160"/>
        </w:tabs>
        <w:jc w:val="both"/>
        <w:rPr>
          <w:sz w:val="20"/>
          <w:szCs w:val="20"/>
        </w:rPr>
      </w:pPr>
    </w:p>
    <w:p w:rsidR="00BE7B57" w:rsidRPr="007C6AA2" w:rsidRDefault="00BE7B57" w:rsidP="00BE7B57">
      <w:pPr>
        <w:tabs>
          <w:tab w:val="left" w:pos="0"/>
          <w:tab w:val="left" w:pos="1440"/>
          <w:tab w:val="left" w:pos="2160"/>
        </w:tabs>
        <w:jc w:val="both"/>
        <w:rPr>
          <w:sz w:val="20"/>
          <w:szCs w:val="20"/>
        </w:rPr>
      </w:pPr>
      <w:r w:rsidRPr="007C6AA2">
        <w:rPr>
          <w:sz w:val="20"/>
          <w:szCs w:val="20"/>
        </w:rPr>
        <w:t>Ordinance 2018-2368 An Ordinance Establishing A Four-Way Stop At Rundle Streets And Hendrix Boulevard</w:t>
      </w:r>
    </w:p>
    <w:p w:rsidR="00BE7B57" w:rsidRPr="007C6AA2" w:rsidRDefault="00BE7B57" w:rsidP="00BE7B57">
      <w:pPr>
        <w:tabs>
          <w:tab w:val="left" w:pos="0"/>
          <w:tab w:val="left" w:pos="1440"/>
          <w:tab w:val="left" w:pos="2160"/>
        </w:tabs>
        <w:jc w:val="both"/>
        <w:rPr>
          <w:sz w:val="20"/>
          <w:szCs w:val="20"/>
        </w:rPr>
      </w:pPr>
    </w:p>
    <w:sectPr w:rsidR="00BE7B57" w:rsidRPr="007C6AA2" w:rsidSect="00C46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F1" w:rsidRDefault="004636F1" w:rsidP="00123891">
      <w:r>
        <w:separator/>
      </w:r>
    </w:p>
  </w:endnote>
  <w:endnote w:type="continuationSeparator" w:id="0">
    <w:p w:rsidR="004636F1" w:rsidRDefault="004636F1" w:rsidP="0012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F1" w:rsidRDefault="004636F1" w:rsidP="00123891">
      <w:r>
        <w:separator/>
      </w:r>
    </w:p>
  </w:footnote>
  <w:footnote w:type="continuationSeparator" w:id="0">
    <w:p w:rsidR="004636F1" w:rsidRDefault="004636F1" w:rsidP="00123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A5000"/>
    <w:multiLevelType w:val="hybridMultilevel"/>
    <w:tmpl w:val="9B4C1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3B2187"/>
    <w:multiLevelType w:val="hybridMultilevel"/>
    <w:tmpl w:val="DD34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4C"/>
    <w:rsid w:val="000859C2"/>
    <w:rsid w:val="00091654"/>
    <w:rsid w:val="00114405"/>
    <w:rsid w:val="00123891"/>
    <w:rsid w:val="001A0B5C"/>
    <w:rsid w:val="001D7570"/>
    <w:rsid w:val="00257AB5"/>
    <w:rsid w:val="002E0E76"/>
    <w:rsid w:val="003270D4"/>
    <w:rsid w:val="003453F4"/>
    <w:rsid w:val="00350B97"/>
    <w:rsid w:val="0038356E"/>
    <w:rsid w:val="00390165"/>
    <w:rsid w:val="003B63A6"/>
    <w:rsid w:val="003D111E"/>
    <w:rsid w:val="004636F1"/>
    <w:rsid w:val="004839E5"/>
    <w:rsid w:val="00485F89"/>
    <w:rsid w:val="00487879"/>
    <w:rsid w:val="00505C25"/>
    <w:rsid w:val="00521D85"/>
    <w:rsid w:val="00530526"/>
    <w:rsid w:val="005E7FB5"/>
    <w:rsid w:val="00605840"/>
    <w:rsid w:val="006177A5"/>
    <w:rsid w:val="00677B1B"/>
    <w:rsid w:val="00677DBC"/>
    <w:rsid w:val="006A12B7"/>
    <w:rsid w:val="006D6E17"/>
    <w:rsid w:val="00701AEA"/>
    <w:rsid w:val="00715D9D"/>
    <w:rsid w:val="007304BC"/>
    <w:rsid w:val="00756584"/>
    <w:rsid w:val="007C6AA2"/>
    <w:rsid w:val="007F35AF"/>
    <w:rsid w:val="008444F0"/>
    <w:rsid w:val="008477B3"/>
    <w:rsid w:val="008547F8"/>
    <w:rsid w:val="0085677A"/>
    <w:rsid w:val="008C1920"/>
    <w:rsid w:val="008D49C4"/>
    <w:rsid w:val="00904E9C"/>
    <w:rsid w:val="0092705F"/>
    <w:rsid w:val="009E0806"/>
    <w:rsid w:val="00A0215E"/>
    <w:rsid w:val="00AB0F58"/>
    <w:rsid w:val="00B323B3"/>
    <w:rsid w:val="00B35134"/>
    <w:rsid w:val="00B51F3D"/>
    <w:rsid w:val="00B84D4C"/>
    <w:rsid w:val="00BA3037"/>
    <w:rsid w:val="00BE7B57"/>
    <w:rsid w:val="00C46E69"/>
    <w:rsid w:val="00C93E0C"/>
    <w:rsid w:val="00D15C73"/>
    <w:rsid w:val="00D61160"/>
    <w:rsid w:val="00D6293C"/>
    <w:rsid w:val="00D70DEF"/>
    <w:rsid w:val="00D7137C"/>
    <w:rsid w:val="00D805A3"/>
    <w:rsid w:val="00D813B1"/>
    <w:rsid w:val="00D946EE"/>
    <w:rsid w:val="00E03E3A"/>
    <w:rsid w:val="00E76F76"/>
    <w:rsid w:val="00EC3475"/>
    <w:rsid w:val="00F26986"/>
    <w:rsid w:val="00F325DC"/>
    <w:rsid w:val="00F368E1"/>
    <w:rsid w:val="00F84BF5"/>
    <w:rsid w:val="00F9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E909"/>
  <w15:docId w15:val="{641065BB-C2A8-4C63-A1EF-A12692EB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17"/>
    <w:rPr>
      <w:rFonts w:ascii="Tahoma" w:hAnsi="Tahoma" w:cs="Tahoma"/>
      <w:sz w:val="16"/>
      <w:szCs w:val="16"/>
    </w:rPr>
  </w:style>
  <w:style w:type="character" w:customStyle="1" w:styleId="BalloonTextChar">
    <w:name w:val="Balloon Text Char"/>
    <w:basedOn w:val="DefaultParagraphFont"/>
    <w:link w:val="BalloonText"/>
    <w:uiPriority w:val="99"/>
    <w:semiHidden/>
    <w:rsid w:val="006D6E17"/>
    <w:rPr>
      <w:rFonts w:ascii="Tahoma" w:eastAsia="Times New Roman" w:hAnsi="Tahoma" w:cs="Tahoma"/>
      <w:sz w:val="16"/>
      <w:szCs w:val="16"/>
    </w:rPr>
  </w:style>
  <w:style w:type="paragraph" w:styleId="BodyText">
    <w:name w:val="Body Text"/>
    <w:basedOn w:val="Normal"/>
    <w:link w:val="BodyTextChar"/>
    <w:rsid w:val="004839E5"/>
    <w:pPr>
      <w:jc w:val="center"/>
    </w:pPr>
    <w:rPr>
      <w:b/>
      <w:bCs/>
    </w:rPr>
  </w:style>
  <w:style w:type="character" w:customStyle="1" w:styleId="BodyTextChar">
    <w:name w:val="Body Text Char"/>
    <w:basedOn w:val="DefaultParagraphFont"/>
    <w:link w:val="BodyText"/>
    <w:rsid w:val="004839E5"/>
    <w:rPr>
      <w:rFonts w:ascii="Times New Roman" w:eastAsia="Times New Roman" w:hAnsi="Times New Roman" w:cs="Times New Roman"/>
      <w:b/>
      <w:bCs/>
      <w:sz w:val="24"/>
      <w:szCs w:val="24"/>
    </w:rPr>
  </w:style>
  <w:style w:type="paragraph" w:styleId="Title">
    <w:name w:val="Title"/>
    <w:basedOn w:val="Normal"/>
    <w:link w:val="TitleChar"/>
    <w:qFormat/>
    <w:rsid w:val="004839E5"/>
    <w:pPr>
      <w:overflowPunct w:val="0"/>
      <w:autoSpaceDE w:val="0"/>
      <w:autoSpaceDN w:val="0"/>
      <w:adjustRightInd w:val="0"/>
      <w:jc w:val="center"/>
      <w:textAlignment w:val="baseline"/>
    </w:pPr>
    <w:rPr>
      <w:rFonts w:ascii="Century Gothic" w:hAnsi="Century Gothic"/>
      <w:b/>
      <w:iCs/>
      <w:sz w:val="28"/>
      <w:szCs w:val="22"/>
    </w:rPr>
  </w:style>
  <w:style w:type="character" w:customStyle="1" w:styleId="TitleChar">
    <w:name w:val="Title Char"/>
    <w:basedOn w:val="DefaultParagraphFont"/>
    <w:link w:val="Title"/>
    <w:rsid w:val="004839E5"/>
    <w:rPr>
      <w:rFonts w:ascii="Century Gothic" w:eastAsia="Times New Roman" w:hAnsi="Century Gothic" w:cs="Times New Roman"/>
      <w:b/>
      <w:iCs/>
      <w:sz w:val="28"/>
    </w:rPr>
  </w:style>
  <w:style w:type="character" w:styleId="Hyperlink">
    <w:name w:val="Hyperlink"/>
    <w:basedOn w:val="DefaultParagraphFont"/>
    <w:uiPriority w:val="99"/>
    <w:unhideWhenUsed/>
    <w:rsid w:val="00715D9D"/>
    <w:rPr>
      <w:color w:val="0000FF" w:themeColor="hyperlink"/>
      <w:u w:val="single"/>
    </w:rPr>
  </w:style>
  <w:style w:type="paragraph" w:styleId="Header">
    <w:name w:val="header"/>
    <w:basedOn w:val="Normal"/>
    <w:link w:val="HeaderChar"/>
    <w:uiPriority w:val="99"/>
    <w:unhideWhenUsed/>
    <w:rsid w:val="00123891"/>
    <w:pPr>
      <w:tabs>
        <w:tab w:val="center" w:pos="4680"/>
        <w:tab w:val="right" w:pos="9360"/>
      </w:tabs>
    </w:pPr>
  </w:style>
  <w:style w:type="character" w:customStyle="1" w:styleId="HeaderChar">
    <w:name w:val="Header Char"/>
    <w:basedOn w:val="DefaultParagraphFont"/>
    <w:link w:val="Header"/>
    <w:uiPriority w:val="99"/>
    <w:rsid w:val="00123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3891"/>
    <w:pPr>
      <w:tabs>
        <w:tab w:val="center" w:pos="4680"/>
        <w:tab w:val="right" w:pos="9360"/>
      </w:tabs>
    </w:pPr>
  </w:style>
  <w:style w:type="character" w:customStyle="1" w:styleId="FooterChar">
    <w:name w:val="Footer Char"/>
    <w:basedOn w:val="DefaultParagraphFont"/>
    <w:link w:val="Footer"/>
    <w:uiPriority w:val="99"/>
    <w:rsid w:val="001238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grangeohio.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A Fallon</dc:creator>
  <cp:lastModifiedBy>Kimberly A Fallon</cp:lastModifiedBy>
  <cp:revision>2</cp:revision>
  <cp:lastPrinted>2015-09-21T16:04:00Z</cp:lastPrinted>
  <dcterms:created xsi:type="dcterms:W3CDTF">2018-03-28T12:55:00Z</dcterms:created>
  <dcterms:modified xsi:type="dcterms:W3CDTF">2018-03-28T12:55:00Z</dcterms:modified>
</cp:coreProperties>
</file>