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E53B8B" w:rsidRDefault="00E53B8B" w:rsidP="00E53B8B">
      <w:pPr>
        <w:jc w:val="both"/>
      </w:pPr>
      <w:r>
        <w:rPr>
          <w:b/>
        </w:rPr>
        <w:t xml:space="preserve">Motion by Kincannon, seconded by </w:t>
      </w:r>
      <w:r w:rsidR="008B3F08">
        <w:rPr>
          <w:b/>
        </w:rPr>
        <w:t>Price</w:t>
      </w:r>
      <w:r>
        <w:rPr>
          <w:b/>
        </w:rPr>
        <w:t xml:space="preserve"> </w:t>
      </w:r>
      <w:r>
        <w:t xml:space="preserve">to approve the minutes of </w:t>
      </w:r>
      <w:r w:rsidR="008B3F08">
        <w:t>September 14</w:t>
      </w:r>
      <w:r>
        <w:t xml:space="preserve">, 2017 regular Council meeting; </w:t>
      </w:r>
      <w:r w:rsidR="003A001D">
        <w:t>6</w:t>
      </w:r>
      <w:r>
        <w:t xml:space="preserve"> yeas</w:t>
      </w:r>
      <w:r w:rsidR="008B3F08">
        <w:t>,</w:t>
      </w:r>
      <w:r>
        <w:t xml:space="preserve">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623350" w:rsidRDefault="00C41080" w:rsidP="008B3F08">
      <w:pPr>
        <w:pStyle w:val="ListParagraph"/>
        <w:numPr>
          <w:ilvl w:val="0"/>
          <w:numId w:val="40"/>
        </w:numPr>
        <w:spacing w:after="0" w:line="240" w:lineRule="auto"/>
        <w:ind w:left="360"/>
        <w:jc w:val="both"/>
      </w:pPr>
      <w:r>
        <w:t xml:space="preserve">Representatives for the Elyria Public Library were in attendance to request support of the Mayor and Council on the upcoming levy.  The levy will be used to pay bond debt for the expansion of Keystone Library and the asbestos issues at the Washington Avenue location.  Issue 39 is a .9 mill and will cost approximately $3.00 per month for $100,000 of home valuation.  Kincannon stated that Council has requested on numerous occasions about money that the library was supposed to earmark specifically for the Keystone Library building fund and was never given any response.  Ms. Chapin stated that the funds went to operational and not to a building fund.  Strauss stated that the library did not follow through with what Council was told the funds would be used for.  Ms. Chapin and Mr. Coleman were also told that the Elyria Library was offered as much room as they needed at the old school, and that it has been turned down.  Ms. Chapin stated that there are asbestos and wiring issues that would be costlier to maintain and repair. </w:t>
      </w:r>
      <w:r w:rsidR="00DE49C9">
        <w:t>Strauss corrected her that there weren’t any asbestos and wiring issues at the old school.</w:t>
      </w:r>
    </w:p>
    <w:p w:rsidR="00C41080" w:rsidRDefault="00C4108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6D2CC5" w:rsidRPr="00252508" w:rsidRDefault="008B3F08" w:rsidP="006D2CC5">
      <w:pPr>
        <w:pStyle w:val="ListParagraph"/>
        <w:numPr>
          <w:ilvl w:val="0"/>
          <w:numId w:val="15"/>
        </w:numPr>
        <w:spacing w:after="0" w:line="240" w:lineRule="auto"/>
        <w:jc w:val="both"/>
      </w:pPr>
      <w:r>
        <w:rPr>
          <w:rFonts w:eastAsiaTheme="minorHAnsi"/>
        </w:rPr>
        <w:t xml:space="preserve">Strauss requested approval on an emergency for the removal of concrete stubs that were left exposed and in the way at the old school after the third story was removed in order to have the wall insulated and sealed.  He stated initially, he was told it could be done by Dot Drilling in three weeks, but called and moved the date up very early.  The cost to have the cement removed was $1,400.  </w:t>
      </w:r>
      <w:r w:rsidRPr="008B3F08">
        <w:rPr>
          <w:rFonts w:eastAsiaTheme="minorHAnsi"/>
          <w:b/>
        </w:rPr>
        <w:t>Karpinski motioned to approve, Kincannon seconded</w:t>
      </w:r>
      <w:r>
        <w:rPr>
          <w:rFonts w:eastAsiaTheme="minorHAnsi"/>
        </w:rPr>
        <w:t>; 6 yeas, motion passed.</w:t>
      </w:r>
    </w:p>
    <w:p w:rsidR="00F9451E" w:rsidRPr="00A1121C" w:rsidRDefault="00F9451E" w:rsidP="00127366">
      <w:pPr>
        <w:spacing w:after="0" w:line="240" w:lineRule="auto"/>
        <w:contextualSpacing/>
        <w:jc w:val="both"/>
        <w:rPr>
          <w:rFonts w:eastAsiaTheme="minorHAnsi"/>
        </w:rPr>
      </w:pPr>
    </w:p>
    <w:p w:rsidR="00097CD8" w:rsidRDefault="0044414C" w:rsidP="00127366">
      <w:pPr>
        <w:spacing w:after="0" w:line="240" w:lineRule="auto"/>
        <w:contextualSpacing/>
        <w:jc w:val="both"/>
        <w:rPr>
          <w:rFonts w:eastAsiaTheme="minorHAnsi"/>
          <w:b/>
          <w:i/>
          <w:u w:val="single"/>
        </w:rPr>
      </w:pPr>
      <w:r w:rsidRPr="0044414C">
        <w:rPr>
          <w:rFonts w:eastAsiaTheme="minorHAnsi"/>
          <w:b/>
          <w:i/>
          <w:u w:val="single"/>
        </w:rPr>
        <w:t>Police Report:</w:t>
      </w:r>
      <w:r w:rsidR="00BB68C7">
        <w:rPr>
          <w:rFonts w:eastAsiaTheme="minorHAnsi"/>
          <w:b/>
          <w:i/>
          <w:u w:val="single"/>
        </w:rPr>
        <w:t xml:space="preserve"> </w:t>
      </w:r>
    </w:p>
    <w:p w:rsidR="00A91D00" w:rsidRPr="00A91D00" w:rsidRDefault="008B3F08" w:rsidP="00A91D00">
      <w:pPr>
        <w:pStyle w:val="ListParagraph"/>
        <w:numPr>
          <w:ilvl w:val="0"/>
          <w:numId w:val="37"/>
        </w:numPr>
        <w:spacing w:after="0" w:line="240" w:lineRule="auto"/>
        <w:ind w:left="360"/>
        <w:jc w:val="both"/>
        <w:rPr>
          <w:rFonts w:eastAsiaTheme="minorHAnsi"/>
        </w:rPr>
      </w:pPr>
      <w:r>
        <w:rPr>
          <w:rFonts w:eastAsiaTheme="minorHAnsi"/>
        </w:rPr>
        <w:t xml:space="preserve">Patrolman Mark Turner submitted a newsletter for Council to review as a possible media source to inform residents.  He stated that it can all be done in-house.  Fallon was directed to see if the Xerox copier could be traded in for a color copier.  Turner also stated that the Village website can also be maintained by Village employees instead of hiring it out as is being done currently. Kincannon will review how much time is needed to get out of the contract with Emerge.  </w:t>
      </w:r>
      <w:r w:rsidR="00F12663">
        <w:rPr>
          <w:rFonts w:eastAsiaTheme="minorHAnsi"/>
        </w:rPr>
        <w:t>It will be discussed further at the October Committee of the Whole meeting.</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A91D00" w:rsidRDefault="00A91D00" w:rsidP="00A91D00">
      <w:pPr>
        <w:pStyle w:val="ListParagraph"/>
        <w:numPr>
          <w:ilvl w:val="0"/>
          <w:numId w:val="38"/>
        </w:numPr>
        <w:spacing w:after="0" w:line="240" w:lineRule="auto"/>
        <w:ind w:left="360"/>
      </w:pPr>
      <w:r>
        <w:t>Executive session was requested to discuss pending litigation.</w:t>
      </w:r>
    </w:p>
    <w:p w:rsidR="008B3F08" w:rsidRDefault="008B3F08" w:rsidP="00A91D00">
      <w:pPr>
        <w:pStyle w:val="ListParagraph"/>
        <w:numPr>
          <w:ilvl w:val="0"/>
          <w:numId w:val="38"/>
        </w:numPr>
        <w:spacing w:after="0" w:line="240" w:lineRule="auto"/>
        <w:ind w:left="360"/>
      </w:pPr>
      <w:r>
        <w:t xml:space="preserve">Clark stated that a Local Income Tax Review Board needs to be formed in light of a new issue with Dollar General and the Regional Income Tax Agency.  There needs to be three members: two (2) that are appointed by Council and one (1) by the Mayor.  A Special meeting was set for October 5, 2017 </w:t>
      </w:r>
      <w:r w:rsidR="00AE066F">
        <w:t>at 7PM to establish a Board.</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205762" w:rsidRDefault="00AE066F" w:rsidP="008C4B9C">
      <w:pPr>
        <w:pStyle w:val="ListParagraph"/>
        <w:numPr>
          <w:ilvl w:val="0"/>
          <w:numId w:val="24"/>
        </w:numPr>
        <w:spacing w:after="0" w:line="240" w:lineRule="auto"/>
        <w:ind w:left="360"/>
        <w:jc w:val="both"/>
      </w:pPr>
      <w:r>
        <w:t>The streetlights on Public Square have been reinstalled and are working.</w:t>
      </w:r>
    </w:p>
    <w:p w:rsidR="00AE066F" w:rsidRDefault="00AE066F" w:rsidP="008C4B9C">
      <w:pPr>
        <w:pStyle w:val="ListParagraph"/>
        <w:numPr>
          <w:ilvl w:val="0"/>
          <w:numId w:val="24"/>
        </w:numPr>
        <w:spacing w:after="0" w:line="240" w:lineRule="auto"/>
        <w:ind w:left="360"/>
        <w:jc w:val="both"/>
      </w:pPr>
      <w:r>
        <w:lastRenderedPageBreak/>
        <w:t>American Municipal Power of Ohio (</w:t>
      </w:r>
      <w:proofErr w:type="spellStart"/>
      <w:r>
        <w:t>AMPO</w:t>
      </w:r>
      <w:proofErr w:type="spellEnd"/>
      <w:r>
        <w:t xml:space="preserve">) has submitted a proposal for the electrical aggregation program from First Energy Solutions.  Sukey is going to proceed with the proposal.  </w:t>
      </w:r>
    </w:p>
    <w:p w:rsidR="00AE066F" w:rsidRDefault="00AE066F" w:rsidP="008C4B9C">
      <w:pPr>
        <w:pStyle w:val="ListParagraph"/>
        <w:numPr>
          <w:ilvl w:val="0"/>
          <w:numId w:val="24"/>
        </w:numPr>
        <w:spacing w:after="0" w:line="240" w:lineRule="auto"/>
        <w:ind w:left="360"/>
        <w:jc w:val="both"/>
      </w:pPr>
      <w:r>
        <w:t xml:space="preserve">There were 44 new home permits paid for from Ryan Homes and 3 other builders.  Four Permits were also paid for four (4) unit apartments.  </w:t>
      </w:r>
    </w:p>
    <w:p w:rsidR="00AE066F" w:rsidRDefault="00AE066F" w:rsidP="008C4B9C">
      <w:pPr>
        <w:pStyle w:val="ListParagraph"/>
        <w:numPr>
          <w:ilvl w:val="0"/>
          <w:numId w:val="24"/>
        </w:numPr>
        <w:spacing w:after="0" w:line="240" w:lineRule="auto"/>
        <w:ind w:left="360"/>
        <w:jc w:val="both"/>
      </w:pPr>
      <w:r>
        <w:t xml:space="preserve">Sukey spoke with Dennis Walter about the easement at Convenient Express property to widen the sidewalk around the streetlight to allow for handicap access.  The easement will be given to the Village to proceed.  </w:t>
      </w:r>
    </w:p>
    <w:p w:rsidR="00AE066F" w:rsidRDefault="00AE066F" w:rsidP="008C4B9C">
      <w:pPr>
        <w:pStyle w:val="ListParagraph"/>
        <w:numPr>
          <w:ilvl w:val="0"/>
          <w:numId w:val="24"/>
        </w:numPr>
        <w:spacing w:after="0" w:line="240" w:lineRule="auto"/>
        <w:ind w:left="360"/>
        <w:jc w:val="both"/>
      </w:pPr>
      <w:r>
        <w:t xml:space="preserve">The boiler bids and the recommendation from Poggemeyer Design Group was submitted to Council for review.  Sukey stated that there were two (2) exactly the same low bidders of $97,000.  Clark stated a Resolution would be required to accept the bid recommended by Poggemeyer.  This will be added to the agenda of the Special Meeting on October 6, 2017 at 7PM.  </w:t>
      </w:r>
    </w:p>
    <w:p w:rsidR="00AE066F" w:rsidRDefault="00AE066F" w:rsidP="008C4B9C">
      <w:pPr>
        <w:pStyle w:val="ListParagraph"/>
        <w:numPr>
          <w:ilvl w:val="0"/>
          <w:numId w:val="24"/>
        </w:numPr>
        <w:spacing w:after="0" w:line="240" w:lineRule="auto"/>
        <w:ind w:left="360"/>
        <w:jc w:val="both"/>
      </w:pPr>
      <w:r>
        <w:t xml:space="preserve">Sukey will be attending numerous conference calls on October 3, 2017 </w:t>
      </w:r>
      <w:r w:rsidR="00405D2E">
        <w:t xml:space="preserve">to discuss issues that appear to be holding back the Village Permit </w:t>
      </w:r>
      <w:proofErr w:type="gramStart"/>
      <w:r w:rsidR="00405D2E">
        <w:t>To</w:t>
      </w:r>
      <w:proofErr w:type="gramEnd"/>
      <w:r w:rsidR="00405D2E">
        <w:t xml:space="preserve"> Install (</w:t>
      </w:r>
      <w:proofErr w:type="spellStart"/>
      <w:r w:rsidR="00405D2E">
        <w:t>PTI</w:t>
      </w:r>
      <w:proofErr w:type="spellEnd"/>
      <w:r w:rsidR="00405D2E">
        <w:t xml:space="preserve">) for the wastewater treatment plant.  </w:t>
      </w:r>
    </w:p>
    <w:p w:rsidR="00205762" w:rsidRDefault="00205762" w:rsidP="00205762">
      <w:pPr>
        <w:pStyle w:val="ListParagraph"/>
        <w:spacing w:after="0" w:line="240" w:lineRule="auto"/>
        <w:ind w:left="360"/>
        <w:jc w:val="both"/>
      </w:pPr>
    </w:p>
    <w:p w:rsidR="0061755C" w:rsidRPr="00AE066F"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AE066F">
        <w:t>None</w:t>
      </w:r>
    </w:p>
    <w:p w:rsidR="00623350" w:rsidRPr="00D93451" w:rsidRDefault="00623350" w:rsidP="00623350">
      <w:pPr>
        <w:pStyle w:val="ListParagraph"/>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r w:rsidR="00B63CA4">
        <w:t>None</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607F0E" w:rsidRDefault="004679A1" w:rsidP="00607F0E">
      <w:pPr>
        <w:pStyle w:val="ListParagraph"/>
        <w:numPr>
          <w:ilvl w:val="0"/>
          <w:numId w:val="36"/>
        </w:numPr>
        <w:tabs>
          <w:tab w:val="left" w:pos="0"/>
          <w:tab w:val="left" w:pos="1440"/>
          <w:tab w:val="left" w:pos="2160"/>
        </w:tabs>
        <w:spacing w:after="0" w:line="240" w:lineRule="auto"/>
        <w:ind w:left="360"/>
        <w:jc w:val="both"/>
        <w:rPr>
          <w:rFonts w:ascii="Calibri" w:hAnsi="Calibri" w:cs="Arial"/>
        </w:rPr>
      </w:pPr>
      <w:r w:rsidRPr="00607F0E">
        <w:rPr>
          <w:rFonts w:ascii="Calibri" w:hAnsi="Calibri" w:cs="Arial"/>
          <w:b/>
        </w:rPr>
        <w:t xml:space="preserve">Kincannon motioned to </w:t>
      </w:r>
      <w:r w:rsidR="00F12663">
        <w:rPr>
          <w:rFonts w:ascii="Calibri" w:hAnsi="Calibri" w:cs="Arial"/>
          <w:b/>
        </w:rPr>
        <w:t>Adopt</w:t>
      </w:r>
      <w:r w:rsidRPr="00607F0E">
        <w:rPr>
          <w:rFonts w:ascii="Calibri" w:hAnsi="Calibri" w:cs="Arial"/>
        </w:rPr>
        <w:t xml:space="preserve"> </w:t>
      </w:r>
      <w:r w:rsidR="00F12663">
        <w:rPr>
          <w:rFonts w:ascii="Calibri" w:hAnsi="Calibri" w:cs="Arial"/>
        </w:rPr>
        <w:t xml:space="preserve">Resolution </w:t>
      </w:r>
      <w:r w:rsidR="00F12663" w:rsidRPr="00607F0E">
        <w:rPr>
          <w:rFonts w:ascii="Calibri" w:hAnsi="Calibri" w:cs="Arial"/>
        </w:rPr>
        <w:t>2017</w:t>
      </w:r>
      <w:r w:rsidR="002011F0" w:rsidRPr="00607F0E">
        <w:rPr>
          <w:rFonts w:ascii="Calibri" w:hAnsi="Calibri" w:cs="Arial"/>
        </w:rPr>
        <w:t>-</w:t>
      </w:r>
      <w:r w:rsidR="00F12663">
        <w:rPr>
          <w:rFonts w:ascii="Calibri" w:hAnsi="Calibri" w:cs="Arial"/>
        </w:rPr>
        <w:t>891</w:t>
      </w:r>
      <w:r w:rsidR="002011F0" w:rsidRPr="00607F0E">
        <w:rPr>
          <w:rFonts w:ascii="Calibri" w:hAnsi="Calibri" w:cs="Arial"/>
        </w:rPr>
        <w:t xml:space="preserve"> A </w:t>
      </w:r>
      <w:r w:rsidR="00F12663">
        <w:rPr>
          <w:rFonts w:ascii="Calibri" w:hAnsi="Calibri" w:cs="Arial"/>
        </w:rPr>
        <w:t>Resolution</w:t>
      </w:r>
      <w:r w:rsidR="002011F0" w:rsidRPr="00607F0E">
        <w:rPr>
          <w:rFonts w:ascii="Calibri" w:hAnsi="Calibri" w:cs="Arial"/>
        </w:rPr>
        <w:t xml:space="preserve"> </w:t>
      </w:r>
      <w:r w:rsidR="00797CC6">
        <w:rPr>
          <w:rFonts w:ascii="Calibri" w:hAnsi="Calibri" w:cs="Arial"/>
        </w:rPr>
        <w:t xml:space="preserve">Accepting </w:t>
      </w:r>
      <w:proofErr w:type="gramStart"/>
      <w:r w:rsidR="00797CC6">
        <w:rPr>
          <w:rFonts w:ascii="Calibri" w:hAnsi="Calibri" w:cs="Arial"/>
        </w:rPr>
        <w:t>The</w:t>
      </w:r>
      <w:proofErr w:type="gramEnd"/>
      <w:r w:rsidR="00797CC6">
        <w:rPr>
          <w:rFonts w:ascii="Calibri" w:hAnsi="Calibri" w:cs="Arial"/>
        </w:rPr>
        <w:t xml:space="preserve"> </w:t>
      </w:r>
      <w:r w:rsidR="00F12663">
        <w:rPr>
          <w:rFonts w:ascii="Calibri" w:hAnsi="Calibri" w:cs="Arial"/>
        </w:rPr>
        <w:t>Amounts And Rates As Determined By The Budget Commission And Authorizing The Necessary Tax Levies And Certifying Them To The County Auditor</w:t>
      </w:r>
      <w:r w:rsidR="00607F0E" w:rsidRPr="00607F0E">
        <w:rPr>
          <w:rFonts w:ascii="Calibri" w:hAnsi="Calibri" w:cs="Arial"/>
        </w:rPr>
        <w:t xml:space="preserve">, </w:t>
      </w:r>
      <w:r w:rsidR="00F12663">
        <w:rPr>
          <w:rFonts w:ascii="Calibri" w:hAnsi="Calibri" w:cs="Arial"/>
          <w:b/>
        </w:rPr>
        <w:t>Karpinski</w:t>
      </w:r>
      <w:r w:rsidRPr="00607F0E">
        <w:rPr>
          <w:rFonts w:ascii="Calibri" w:hAnsi="Calibri" w:cs="Arial"/>
          <w:b/>
        </w:rPr>
        <w:t xml:space="preserve"> seconded; </w:t>
      </w:r>
      <w:r w:rsidRPr="00607F0E">
        <w:rPr>
          <w:rFonts w:ascii="Calibri" w:hAnsi="Calibri" w:cs="Arial"/>
        </w:rPr>
        <w:t>6 yeas, motion passed</w:t>
      </w:r>
      <w:r w:rsidRPr="00607F0E">
        <w:rPr>
          <w:rFonts w:ascii="Calibri" w:hAnsi="Calibri" w:cs="Arial"/>
          <w:b/>
        </w:rPr>
        <w:t>.</w:t>
      </w:r>
    </w:p>
    <w:p w:rsidR="00607F0E" w:rsidRPr="004679A1" w:rsidRDefault="00607F0E" w:rsidP="00607F0E">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F12663">
        <w:t>New Board Members are needed</w:t>
      </w:r>
      <w:r w:rsidR="002B3ACB">
        <w:t>.</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F12663">
        <w:t>None</w:t>
      </w:r>
      <w:r w:rsidR="002B3ACB">
        <w:t xml:space="preserve">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2B3ACB">
        <w:t>None</w:t>
      </w:r>
      <w:r w:rsidR="00607F0E">
        <w:t>.</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F12663">
        <w:t xml:space="preserve">519 </w:t>
      </w:r>
      <w:r w:rsidRPr="006E1C42">
        <w:t xml:space="preserve">through </w:t>
      </w:r>
      <w:r w:rsidR="00095EA7">
        <w:t>40</w:t>
      </w:r>
      <w:r w:rsidR="002B3ACB">
        <w:t>5</w:t>
      </w:r>
      <w:r w:rsidR="00F12663">
        <w:t>65</w:t>
      </w:r>
      <w:r w:rsidRPr="006E1C42">
        <w:t xml:space="preserve"> and Electronic Payments </w:t>
      </w:r>
      <w:r w:rsidR="00F12663">
        <w:t>664</w:t>
      </w:r>
      <w:r w:rsidR="006E3043">
        <w:t xml:space="preserve">-2017 through </w:t>
      </w:r>
      <w:r w:rsidR="00F12663">
        <w:t>702</w:t>
      </w:r>
      <w:r w:rsidR="006E3043">
        <w:t xml:space="preserve">-2017 </w:t>
      </w:r>
      <w:r w:rsidRPr="006E1C42">
        <w:t>for a total of $</w:t>
      </w:r>
      <w:r w:rsidR="00F12663">
        <w:t>218,236</w:t>
      </w:r>
      <w:r w:rsidR="002B3ACB">
        <w:t>.</w:t>
      </w:r>
      <w:r w:rsidR="00F12663">
        <w:t>67</w:t>
      </w:r>
      <w:r w:rsidR="002B3ACB">
        <w:t>.</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607F0E" w:rsidRDefault="00607F0E" w:rsidP="00DC7979">
      <w:pPr>
        <w:spacing w:after="0" w:line="240" w:lineRule="auto"/>
        <w:jc w:val="both"/>
      </w:pPr>
      <w:r>
        <w:rPr>
          <w:b/>
        </w:rPr>
        <w:t>At 8:</w:t>
      </w:r>
      <w:r w:rsidR="00F12663">
        <w:rPr>
          <w:b/>
        </w:rPr>
        <w:t>40</w:t>
      </w:r>
      <w:r>
        <w:rPr>
          <w:b/>
        </w:rPr>
        <w:t xml:space="preserve">pm, </w:t>
      </w:r>
      <w:r w:rsidR="00F12663">
        <w:rPr>
          <w:b/>
        </w:rPr>
        <w:t>Karpinski</w:t>
      </w:r>
      <w:r w:rsidRPr="00607F0E">
        <w:rPr>
          <w:b/>
        </w:rPr>
        <w:t xml:space="preserve"> motioned to enter into executive session to discuss </w:t>
      </w:r>
      <w:r w:rsidR="002B3ACB">
        <w:rPr>
          <w:b/>
        </w:rPr>
        <w:t>pending litigation</w:t>
      </w:r>
      <w:r w:rsidRPr="00607F0E">
        <w:rPr>
          <w:b/>
        </w:rPr>
        <w:t xml:space="preserve">, </w:t>
      </w:r>
      <w:r w:rsidR="00F12663">
        <w:rPr>
          <w:b/>
        </w:rPr>
        <w:t>Dill</w:t>
      </w:r>
      <w:r w:rsidRPr="00607F0E">
        <w:rPr>
          <w:b/>
        </w:rPr>
        <w:t xml:space="preserve"> seconded</w:t>
      </w:r>
      <w:r>
        <w:t xml:space="preserve">; 6 yeas, motion passed.  Sukey, Clark and Fallon were invited into executive session.  </w:t>
      </w:r>
    </w:p>
    <w:p w:rsidR="00607F0E" w:rsidRDefault="00607F0E" w:rsidP="00DC7979">
      <w:pPr>
        <w:spacing w:after="0" w:line="240" w:lineRule="auto"/>
        <w:jc w:val="both"/>
      </w:pPr>
    </w:p>
    <w:p w:rsidR="00607F0E" w:rsidRDefault="00607F0E" w:rsidP="00DC7979">
      <w:pPr>
        <w:spacing w:after="0" w:line="240" w:lineRule="auto"/>
        <w:jc w:val="both"/>
      </w:pPr>
      <w:r>
        <w:t>Regular session was re-entered at 8:</w:t>
      </w:r>
      <w:r w:rsidR="00F12663">
        <w:t>52</w:t>
      </w:r>
      <w:r>
        <w:t xml:space="preserve">PM with all Council members in attendance.  </w:t>
      </w:r>
    </w:p>
    <w:p w:rsidR="00607F0E" w:rsidRDefault="00607F0E"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F12663">
        <w:rPr>
          <w:b/>
        </w:rPr>
        <w:t>Dill</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F12663">
        <w:t>52</w:t>
      </w:r>
      <w:r w:rsidR="00C60618">
        <w:t xml:space="preserve"> </w:t>
      </w:r>
      <w:r w:rsidR="00C60618" w:rsidRPr="006E1C42">
        <w:t>P.M</w:t>
      </w:r>
      <w:r w:rsidRPr="006E1C42">
        <w:t>.</w:t>
      </w:r>
    </w:p>
    <w:p w:rsidR="000B2419" w:rsidRDefault="000B2419" w:rsidP="00C13B5B">
      <w:pPr>
        <w:spacing w:after="0" w:line="240" w:lineRule="auto"/>
      </w:pPr>
      <w:bookmarkStart w:id="0" w:name="_GoBack"/>
      <w:bookmarkEnd w:id="0"/>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BF" w:rsidRDefault="00E851BF" w:rsidP="00180506">
      <w:pPr>
        <w:spacing w:after="0" w:line="240" w:lineRule="auto"/>
      </w:pPr>
      <w:r>
        <w:separator/>
      </w:r>
    </w:p>
  </w:endnote>
  <w:endnote w:type="continuationSeparator" w:id="0">
    <w:p w:rsidR="00E851BF" w:rsidRDefault="00E851BF"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3E" w:rsidRDefault="007C37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3753">
          <w:rPr>
            <w:noProof/>
          </w:rPr>
          <w:t>1</w:t>
        </w:r>
        <w:r>
          <w:rPr>
            <w:noProof/>
          </w:rPr>
          <w:fldChar w:fldCharType="end"/>
        </w:r>
        <w:r>
          <w:t xml:space="preserve"> | </w:t>
        </w:r>
        <w:r>
          <w:rPr>
            <w:color w:val="808080" w:themeColor="background1" w:themeShade="80"/>
            <w:spacing w:val="60"/>
          </w:rPr>
          <w:t>Page</w:t>
        </w:r>
      </w:p>
    </w:sdtContent>
  </w:sdt>
  <w:p w:rsidR="00BE41C3" w:rsidRPr="004E1663" w:rsidRDefault="006D2CC5" w:rsidP="004E1663">
    <w:pPr>
      <w:pStyle w:val="Footer"/>
      <w:jc w:val="right"/>
      <w:rPr>
        <w:i/>
      </w:rPr>
    </w:pPr>
    <w:r>
      <w:rPr>
        <w:i/>
      </w:rPr>
      <w:t xml:space="preserve">September </w:t>
    </w:r>
    <w:r w:rsidR="00CC324E">
      <w:rPr>
        <w:i/>
      </w:rPr>
      <w:t>28</w:t>
    </w:r>
    <w:r w:rsidR="006E3043">
      <w:rPr>
        <w:i/>
      </w:rPr>
      <w:t>,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3E" w:rsidRDefault="007C37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BF" w:rsidRDefault="00E851BF" w:rsidP="00180506">
      <w:pPr>
        <w:spacing w:after="0" w:line="240" w:lineRule="auto"/>
      </w:pPr>
      <w:r>
        <w:separator/>
      </w:r>
    </w:p>
  </w:footnote>
  <w:footnote w:type="continuationSeparator" w:id="0">
    <w:p w:rsidR="00E851BF" w:rsidRDefault="00E851BF"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3E" w:rsidRDefault="007C37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1159157500"/>
      <w:docPartObj>
        <w:docPartGallery w:val="Watermarks"/>
        <w:docPartUnique/>
      </w:docPartObj>
    </w:sdtPr>
    <w:sdtEndPr/>
    <w:sdtContent>
      <w:p w:rsidR="007C373E" w:rsidRDefault="00E851BF" w:rsidP="00732067">
        <w:pPr>
          <w:pStyle w:val="Header"/>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6D2CC5" w:rsidP="00732067">
        <w:pPr>
          <w:pStyle w:val="Header"/>
          <w:jc w:val="center"/>
          <w:rPr>
            <w:b/>
            <w:sz w:val="24"/>
            <w:szCs w:val="24"/>
          </w:rPr>
        </w:pPr>
        <w:r>
          <w:rPr>
            <w:b/>
            <w:sz w:val="24"/>
            <w:szCs w:val="24"/>
          </w:rPr>
          <w:t xml:space="preserve">September </w:t>
        </w:r>
        <w:r w:rsidR="00CC324E">
          <w:rPr>
            <w:b/>
            <w:sz w:val="24"/>
            <w:szCs w:val="24"/>
          </w:rPr>
          <w:t>28</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3E" w:rsidRDefault="007C37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6C"/>
    <w:multiLevelType w:val="hybridMultilevel"/>
    <w:tmpl w:val="E28E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1393B"/>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761B7"/>
    <w:multiLevelType w:val="hybridMultilevel"/>
    <w:tmpl w:val="CF5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443C9"/>
    <w:multiLevelType w:val="hybridMultilevel"/>
    <w:tmpl w:val="4AF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FBA"/>
    <w:multiLevelType w:val="hybridMultilevel"/>
    <w:tmpl w:val="C82C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5676B"/>
    <w:multiLevelType w:val="hybridMultilevel"/>
    <w:tmpl w:val="E284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A1344"/>
    <w:multiLevelType w:val="hybridMultilevel"/>
    <w:tmpl w:val="A8C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27E35"/>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26"/>
  </w:num>
  <w:num w:numId="4">
    <w:abstractNumId w:val="8"/>
  </w:num>
  <w:num w:numId="5">
    <w:abstractNumId w:val="18"/>
  </w:num>
  <w:num w:numId="6">
    <w:abstractNumId w:val="39"/>
  </w:num>
  <w:num w:numId="7">
    <w:abstractNumId w:val="6"/>
  </w:num>
  <w:num w:numId="8">
    <w:abstractNumId w:val="10"/>
  </w:num>
  <w:num w:numId="9">
    <w:abstractNumId w:val="19"/>
  </w:num>
  <w:num w:numId="10">
    <w:abstractNumId w:val="12"/>
  </w:num>
  <w:num w:numId="11">
    <w:abstractNumId w:val="23"/>
  </w:num>
  <w:num w:numId="12">
    <w:abstractNumId w:val="1"/>
  </w:num>
  <w:num w:numId="13">
    <w:abstractNumId w:val="2"/>
  </w:num>
  <w:num w:numId="14">
    <w:abstractNumId w:val="31"/>
  </w:num>
  <w:num w:numId="15">
    <w:abstractNumId w:val="15"/>
  </w:num>
  <w:num w:numId="16">
    <w:abstractNumId w:val="14"/>
  </w:num>
  <w:num w:numId="17">
    <w:abstractNumId w:val="33"/>
  </w:num>
  <w:num w:numId="18">
    <w:abstractNumId w:val="34"/>
  </w:num>
  <w:num w:numId="19">
    <w:abstractNumId w:val="20"/>
  </w:num>
  <w:num w:numId="20">
    <w:abstractNumId w:val="22"/>
  </w:num>
  <w:num w:numId="21">
    <w:abstractNumId w:val="32"/>
  </w:num>
  <w:num w:numId="22">
    <w:abstractNumId w:val="24"/>
  </w:num>
  <w:num w:numId="23">
    <w:abstractNumId w:val="27"/>
  </w:num>
  <w:num w:numId="24">
    <w:abstractNumId w:val="28"/>
  </w:num>
  <w:num w:numId="25">
    <w:abstractNumId w:val="21"/>
  </w:num>
  <w:num w:numId="26">
    <w:abstractNumId w:val="37"/>
  </w:num>
  <w:num w:numId="27">
    <w:abstractNumId w:val="7"/>
  </w:num>
  <w:num w:numId="28">
    <w:abstractNumId w:val="29"/>
  </w:num>
  <w:num w:numId="29">
    <w:abstractNumId w:val="35"/>
  </w:num>
  <w:num w:numId="30">
    <w:abstractNumId w:val="11"/>
  </w:num>
  <w:num w:numId="31">
    <w:abstractNumId w:val="5"/>
  </w:num>
  <w:num w:numId="32">
    <w:abstractNumId w:val="4"/>
  </w:num>
  <w:num w:numId="33">
    <w:abstractNumId w:val="3"/>
  </w:num>
  <w:num w:numId="34">
    <w:abstractNumId w:val="17"/>
  </w:num>
  <w:num w:numId="35">
    <w:abstractNumId w:val="13"/>
  </w:num>
  <w:num w:numId="36">
    <w:abstractNumId w:val="16"/>
  </w:num>
  <w:num w:numId="37">
    <w:abstractNumId w:val="9"/>
  </w:num>
  <w:num w:numId="38">
    <w:abstractNumId w:val="38"/>
  </w:num>
  <w:num w:numId="39">
    <w:abstractNumId w:val="0"/>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D4D"/>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001D"/>
    <w:rsid w:val="003A2CF7"/>
    <w:rsid w:val="003B1143"/>
    <w:rsid w:val="003B2469"/>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6E1E"/>
    <w:rsid w:val="005D7583"/>
    <w:rsid w:val="005E098F"/>
    <w:rsid w:val="005E3598"/>
    <w:rsid w:val="005E3C9A"/>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A14"/>
    <w:rsid w:val="007C0E62"/>
    <w:rsid w:val="007C2073"/>
    <w:rsid w:val="007C3610"/>
    <w:rsid w:val="007C373E"/>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1D00"/>
    <w:rsid w:val="00A96710"/>
    <w:rsid w:val="00AA0679"/>
    <w:rsid w:val="00AA41C8"/>
    <w:rsid w:val="00AA4224"/>
    <w:rsid w:val="00AA4352"/>
    <w:rsid w:val="00AA49A6"/>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D010C4"/>
    <w:rsid w:val="00D02C0D"/>
    <w:rsid w:val="00D03533"/>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9DC85-FB83-451E-BBAC-8DCB9BE5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7</cp:revision>
  <cp:lastPrinted>2017-10-09T14:57:00Z</cp:lastPrinted>
  <dcterms:created xsi:type="dcterms:W3CDTF">2017-10-09T13:36:00Z</dcterms:created>
  <dcterms:modified xsi:type="dcterms:W3CDTF">2017-10-09T14:57:00Z</dcterms:modified>
</cp:coreProperties>
</file>